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35E" w:rsidRPr="00595FD1" w:rsidRDefault="000B108C" w:rsidP="007E7D51">
      <w:pPr>
        <w:jc w:val="center"/>
        <w:rPr>
          <w:rFonts w:ascii="Garamond" w:hAnsi="Garamond"/>
        </w:rPr>
      </w:pPr>
      <w:bookmarkStart w:id="0" w:name="_GoBack"/>
      <w:bookmarkEnd w:id="0"/>
      <w:r w:rsidRPr="00595FD1">
        <w:rPr>
          <w:rFonts w:ascii="Garamond" w:hAnsi="Garamond"/>
          <w:noProof/>
          <w:lang w:val="en-US"/>
        </w:rPr>
        <w:drawing>
          <wp:inline distT="0" distB="0" distL="0" distR="0" wp14:anchorId="5CAE2782" wp14:editId="202E83F7">
            <wp:extent cx="2231548" cy="195492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l="13493" t="19048" r="17459" b="15080"/>
                    <a:stretch>
                      <a:fillRect/>
                    </a:stretch>
                  </pic:blipFill>
                  <pic:spPr bwMode="auto">
                    <a:xfrm>
                      <a:off x="0" y="0"/>
                      <a:ext cx="2276041" cy="1993902"/>
                    </a:xfrm>
                    <a:prstGeom prst="rect">
                      <a:avLst/>
                    </a:prstGeom>
                    <a:noFill/>
                    <a:ln>
                      <a:noFill/>
                    </a:ln>
                  </pic:spPr>
                </pic:pic>
              </a:graphicData>
            </a:graphic>
          </wp:inline>
        </w:drawing>
      </w:r>
      <w:r w:rsidR="00641FB7" w:rsidRPr="00595FD1">
        <w:rPr>
          <w:rFonts w:ascii="Garamond" w:hAnsi="Garamond"/>
          <w:noProof/>
          <w:lang w:val="en-US"/>
        </w:rPr>
        <mc:AlternateContent>
          <mc:Choice Requires="wps">
            <w:drawing>
              <wp:anchor distT="0" distB="0" distL="114300" distR="114300" simplePos="0" relativeHeight="251657728" behindDoc="1" locked="0" layoutInCell="1" allowOverlap="1" wp14:anchorId="33895720" wp14:editId="77EB176B">
                <wp:simplePos x="0" y="0"/>
                <wp:positionH relativeFrom="column">
                  <wp:posOffset>-1024890</wp:posOffset>
                </wp:positionH>
                <wp:positionV relativeFrom="paragraph">
                  <wp:posOffset>-961390</wp:posOffset>
                </wp:positionV>
                <wp:extent cx="7709535" cy="10767695"/>
                <wp:effectExtent l="13335" t="10160" r="11430"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9535" cy="10767695"/>
                        </a:xfrm>
                        <a:prstGeom prst="rect">
                          <a:avLst/>
                        </a:prstGeom>
                        <a:gradFill rotWithShape="0">
                          <a:gsLst>
                            <a:gs pos="0">
                              <a:srgbClr val="00B050">
                                <a:gamma/>
                                <a:tint val="20000"/>
                                <a:invGamma/>
                              </a:srgbClr>
                            </a:gs>
                            <a:gs pos="100000">
                              <a:srgbClr val="00B050"/>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939897" id="Rectangle 2" o:spid="_x0000_s1026" style="position:absolute;margin-left:-80.7pt;margin-top:-75.7pt;width:607.05pt;height:84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" fillcolor="#ccefdc">
                <v:fill color2="#00b050" focus="100%" type="gradient"/>
              </v:rect>
            </w:pict>
          </mc:Fallback>
        </mc:AlternateContent>
      </w:r>
    </w:p>
    <w:p w:rsidR="00E91626" w:rsidRPr="00595FD1" w:rsidRDefault="00E91626" w:rsidP="00B8535E">
      <w:pPr>
        <w:jc w:val="center"/>
        <w:rPr>
          <w:rFonts w:ascii="Garamond" w:hAnsi="Garamond"/>
          <w:smallCaps/>
          <w:sz w:val="28"/>
          <w:szCs w:val="28"/>
        </w:rPr>
      </w:pPr>
    </w:p>
    <w:p w:rsidR="00E91626" w:rsidRPr="00595FD1" w:rsidRDefault="00E91626" w:rsidP="00B8535E">
      <w:pPr>
        <w:jc w:val="center"/>
        <w:rPr>
          <w:rFonts w:ascii="Garamond" w:hAnsi="Garamond"/>
          <w:smallCaps/>
          <w:sz w:val="28"/>
          <w:szCs w:val="28"/>
        </w:rPr>
      </w:pPr>
    </w:p>
    <w:p w:rsidR="00E91626" w:rsidRPr="00595FD1" w:rsidRDefault="00E91626" w:rsidP="00B8535E">
      <w:pPr>
        <w:jc w:val="center"/>
        <w:rPr>
          <w:rFonts w:ascii="Garamond" w:hAnsi="Garamond"/>
          <w:smallCaps/>
          <w:sz w:val="28"/>
          <w:szCs w:val="28"/>
        </w:rPr>
      </w:pPr>
    </w:p>
    <w:p w:rsidR="00E91626" w:rsidRPr="00595FD1" w:rsidRDefault="00E91626" w:rsidP="00B8535E">
      <w:pPr>
        <w:jc w:val="center"/>
        <w:rPr>
          <w:rFonts w:ascii="Garamond" w:hAnsi="Garamond"/>
          <w:smallCaps/>
          <w:sz w:val="28"/>
          <w:szCs w:val="28"/>
        </w:rPr>
      </w:pPr>
    </w:p>
    <w:p w:rsidR="00FA76B3" w:rsidRPr="00595FD1" w:rsidRDefault="00FA76B3" w:rsidP="00B8535E">
      <w:pPr>
        <w:jc w:val="center"/>
        <w:rPr>
          <w:rFonts w:ascii="Garamond" w:hAnsi="Garamond" w:cs="Arial"/>
          <w:color w:val="222222"/>
          <w:szCs w:val="36"/>
        </w:rPr>
      </w:pPr>
      <w:r w:rsidRPr="00595FD1">
        <w:rPr>
          <w:rFonts w:ascii="Garamond" w:hAnsi="Garamond" w:cs="Arial"/>
          <w:color w:val="222222"/>
          <w:szCs w:val="36"/>
        </w:rPr>
        <w:t>CENTRE PANAFRICAIN D'ÉTUDES POLITIQUES</w:t>
      </w:r>
    </w:p>
    <w:p w:rsidR="00B8535E" w:rsidRPr="00595FD1" w:rsidRDefault="00B8535E" w:rsidP="00B8535E">
      <w:pPr>
        <w:jc w:val="center"/>
        <w:rPr>
          <w:rFonts w:ascii="Garamond" w:hAnsi="Garamond"/>
          <w:smallCaps/>
          <w:sz w:val="32"/>
          <w:szCs w:val="28"/>
        </w:rPr>
      </w:pPr>
      <w:r w:rsidRPr="00595FD1">
        <w:rPr>
          <w:rFonts w:ascii="Garamond" w:hAnsi="Garamond"/>
          <w:smallCaps/>
          <w:sz w:val="32"/>
          <w:szCs w:val="28"/>
        </w:rPr>
        <w:t xml:space="preserve">Arusha International </w:t>
      </w:r>
      <w:proofErr w:type="spellStart"/>
      <w:r w:rsidRPr="00595FD1">
        <w:rPr>
          <w:rFonts w:ascii="Garamond" w:hAnsi="Garamond"/>
          <w:smallCaps/>
          <w:sz w:val="32"/>
          <w:szCs w:val="28"/>
        </w:rPr>
        <w:t>Conference</w:t>
      </w:r>
      <w:proofErr w:type="spellEnd"/>
      <w:r w:rsidRPr="00595FD1">
        <w:rPr>
          <w:rFonts w:ascii="Garamond" w:hAnsi="Garamond"/>
          <w:smallCaps/>
          <w:sz w:val="32"/>
          <w:szCs w:val="28"/>
        </w:rPr>
        <w:t xml:space="preserve"> Centre (AICC)</w:t>
      </w:r>
    </w:p>
    <w:p w:rsidR="00B8535E" w:rsidRPr="00595FD1" w:rsidRDefault="00B8535E" w:rsidP="00B8535E">
      <w:pPr>
        <w:jc w:val="center"/>
        <w:rPr>
          <w:rFonts w:ascii="Garamond" w:hAnsi="Garamond"/>
          <w:smallCaps/>
          <w:sz w:val="32"/>
          <w:szCs w:val="28"/>
        </w:rPr>
      </w:pPr>
      <w:r w:rsidRPr="00595FD1">
        <w:rPr>
          <w:rFonts w:ascii="Garamond" w:hAnsi="Garamond"/>
          <w:smallCaps/>
          <w:sz w:val="32"/>
          <w:szCs w:val="28"/>
        </w:rPr>
        <w:t>Arusha, Tanzani</w:t>
      </w:r>
      <w:r w:rsidR="00534B8C" w:rsidRPr="00595FD1">
        <w:rPr>
          <w:rFonts w:ascii="Garamond" w:hAnsi="Garamond"/>
          <w:smallCaps/>
          <w:sz w:val="32"/>
          <w:szCs w:val="28"/>
        </w:rPr>
        <w:t>e</w:t>
      </w:r>
    </w:p>
    <w:p w:rsidR="00B8535E" w:rsidRPr="00595FD1" w:rsidRDefault="00B8535E" w:rsidP="00B8535E">
      <w:pPr>
        <w:jc w:val="center"/>
        <w:rPr>
          <w:rFonts w:ascii="Garamond" w:hAnsi="Garamond"/>
          <w:smallCaps/>
          <w:sz w:val="32"/>
          <w:szCs w:val="28"/>
        </w:rPr>
      </w:pPr>
    </w:p>
    <w:p w:rsidR="00B8535E" w:rsidRPr="00595FD1" w:rsidRDefault="00B8535E" w:rsidP="00B8535E">
      <w:pPr>
        <w:jc w:val="center"/>
        <w:rPr>
          <w:rFonts w:ascii="Garamond" w:hAnsi="Garamond"/>
          <w:smallCaps/>
          <w:sz w:val="32"/>
          <w:szCs w:val="28"/>
        </w:rPr>
      </w:pPr>
    </w:p>
    <w:p w:rsidR="00B8535E" w:rsidRPr="00595FD1" w:rsidRDefault="00B8535E" w:rsidP="00B8535E">
      <w:pPr>
        <w:jc w:val="center"/>
        <w:rPr>
          <w:rFonts w:ascii="Garamond" w:hAnsi="Garamond"/>
          <w:smallCaps/>
          <w:sz w:val="32"/>
          <w:szCs w:val="28"/>
        </w:rPr>
      </w:pPr>
    </w:p>
    <w:p w:rsidR="00B8535E" w:rsidRPr="00595FD1" w:rsidRDefault="00B8535E" w:rsidP="00B8535E">
      <w:pPr>
        <w:jc w:val="center"/>
        <w:rPr>
          <w:rFonts w:ascii="Garamond" w:hAnsi="Garamond"/>
          <w:smallCaps/>
          <w:sz w:val="32"/>
          <w:szCs w:val="28"/>
        </w:rPr>
      </w:pPr>
    </w:p>
    <w:p w:rsidR="00B8535E" w:rsidRPr="00595FD1" w:rsidRDefault="00B8535E" w:rsidP="00B8535E">
      <w:pPr>
        <w:jc w:val="center"/>
        <w:rPr>
          <w:rFonts w:ascii="Garamond" w:hAnsi="Garamond"/>
          <w:smallCaps/>
          <w:sz w:val="32"/>
          <w:szCs w:val="28"/>
        </w:rPr>
      </w:pPr>
    </w:p>
    <w:p w:rsidR="00B8535E" w:rsidRPr="00595FD1" w:rsidRDefault="00B8535E" w:rsidP="00B8535E">
      <w:pPr>
        <w:jc w:val="center"/>
        <w:rPr>
          <w:rFonts w:ascii="Garamond" w:hAnsi="Garamond"/>
          <w:smallCaps/>
          <w:sz w:val="32"/>
          <w:szCs w:val="28"/>
        </w:rPr>
      </w:pPr>
    </w:p>
    <w:p w:rsidR="00B8535E" w:rsidRPr="00595FD1" w:rsidRDefault="00B8535E" w:rsidP="00B8535E">
      <w:pPr>
        <w:jc w:val="center"/>
        <w:rPr>
          <w:rFonts w:ascii="Garamond" w:hAnsi="Garamond"/>
          <w:smallCaps/>
          <w:sz w:val="32"/>
          <w:szCs w:val="28"/>
        </w:rPr>
      </w:pPr>
    </w:p>
    <w:p w:rsidR="00086AE9" w:rsidRPr="00595FD1" w:rsidRDefault="00FA76B3" w:rsidP="00086AE9">
      <w:pPr>
        <w:jc w:val="center"/>
        <w:rPr>
          <w:rFonts w:ascii="Garamond" w:hAnsi="Garamond"/>
          <w:b/>
          <w:smallCaps/>
          <w:sz w:val="36"/>
          <w:szCs w:val="28"/>
        </w:rPr>
        <w:sectPr w:rsidR="00086AE9" w:rsidRPr="00595FD1" w:rsidSect="000B108C">
          <w:footerReference w:type="default" r:id="rId9"/>
          <w:footerReference w:type="first" r:id="rId10"/>
          <w:pgSz w:w="11906" w:h="16838"/>
          <w:pgMar w:top="1440" w:right="1440" w:bottom="1440" w:left="1440" w:header="708" w:footer="708" w:gutter="0"/>
          <w:pgNumType w:start="0"/>
          <w:cols w:space="708"/>
          <w:titlePg/>
          <w:docGrid w:linePitch="360"/>
        </w:sectPr>
      </w:pPr>
      <w:r w:rsidRPr="00595FD1">
        <w:rPr>
          <w:rFonts w:ascii="Garamond" w:hAnsi="Garamond" w:cs="Arial"/>
          <w:color w:val="222222"/>
          <w:sz w:val="36"/>
          <w:szCs w:val="36"/>
        </w:rPr>
        <w:t>PLAN STRATÉGIQUE 2019-2023</w:t>
      </w:r>
    </w:p>
    <w:p w:rsidR="00960447" w:rsidRDefault="00086AE9" w:rsidP="00086AE9">
      <w:pPr>
        <w:spacing w:line="360" w:lineRule="auto"/>
        <w:jc w:val="center"/>
        <w:rPr>
          <w:rFonts w:ascii="Garamond" w:hAnsi="Garamond" w:cs="Arial"/>
          <w:b/>
          <w:sz w:val="28"/>
          <w:szCs w:val="28"/>
        </w:rPr>
      </w:pPr>
      <w:r w:rsidRPr="00595FD1">
        <w:rPr>
          <w:rFonts w:ascii="Garamond" w:hAnsi="Garamond" w:cs="Arial"/>
          <w:b/>
          <w:sz w:val="28"/>
          <w:szCs w:val="28"/>
        </w:rPr>
        <w:lastRenderedPageBreak/>
        <w:t xml:space="preserve">   </w:t>
      </w:r>
    </w:p>
    <w:p w:rsidR="00086AE9" w:rsidRPr="00960447" w:rsidRDefault="00B34FA6" w:rsidP="00960447">
      <w:pPr>
        <w:spacing w:after="160" w:line="259" w:lineRule="auto"/>
        <w:jc w:val="center"/>
        <w:rPr>
          <w:rFonts w:ascii="Garamond" w:hAnsi="Garamond" w:cs="Arial"/>
          <w:b/>
          <w:sz w:val="28"/>
          <w:szCs w:val="28"/>
        </w:rPr>
      </w:pPr>
      <w:r w:rsidRPr="00595FD1">
        <w:rPr>
          <w:rFonts w:ascii="Garamond" w:hAnsi="Garamond" w:cs="Arial"/>
          <w:b/>
          <w:color w:val="222222"/>
          <w:sz w:val="28"/>
        </w:rPr>
        <w:t>CENTRE PANAFRICAIN D'É</w:t>
      </w:r>
      <w:r w:rsidR="001C0FE2" w:rsidRPr="00595FD1">
        <w:rPr>
          <w:rFonts w:ascii="Garamond" w:hAnsi="Garamond" w:cs="Arial"/>
          <w:b/>
          <w:color w:val="222222"/>
          <w:sz w:val="28"/>
        </w:rPr>
        <w:t>TUDES POLITIQUES (PACPS)</w:t>
      </w:r>
      <w:r w:rsidR="001C0FE2" w:rsidRPr="00595FD1">
        <w:rPr>
          <w:rFonts w:ascii="Garamond" w:hAnsi="Garamond" w:cs="Arial"/>
          <w:b/>
          <w:color w:val="222222"/>
          <w:sz w:val="28"/>
        </w:rPr>
        <w:br/>
        <w:t>AICC ARUSHA</w:t>
      </w:r>
      <w:r w:rsidR="00534B8C" w:rsidRPr="00595FD1">
        <w:rPr>
          <w:rFonts w:ascii="Garamond" w:hAnsi="Garamond" w:cs="Arial"/>
          <w:b/>
          <w:color w:val="222222"/>
          <w:sz w:val="28"/>
        </w:rPr>
        <w:t>,</w:t>
      </w:r>
      <w:r w:rsidR="001C0FE2" w:rsidRPr="00595FD1">
        <w:rPr>
          <w:rFonts w:ascii="Garamond" w:hAnsi="Garamond" w:cs="Arial"/>
          <w:b/>
          <w:color w:val="222222"/>
          <w:sz w:val="28"/>
        </w:rPr>
        <w:t xml:space="preserve"> TANZANIE</w:t>
      </w:r>
      <w:r w:rsidR="001C0FE2" w:rsidRPr="00595FD1">
        <w:rPr>
          <w:rFonts w:ascii="Garamond" w:hAnsi="Garamond" w:cs="Arial"/>
          <w:b/>
          <w:color w:val="222222"/>
          <w:sz w:val="28"/>
        </w:rPr>
        <w:br/>
        <w:t>PLAN STRATÉGIQUE</w:t>
      </w:r>
      <w:r w:rsidRPr="00595FD1">
        <w:rPr>
          <w:rFonts w:ascii="Garamond" w:hAnsi="Garamond" w:cs="Arial"/>
          <w:b/>
          <w:color w:val="222222"/>
          <w:sz w:val="28"/>
        </w:rPr>
        <w:t xml:space="preserve"> </w:t>
      </w:r>
      <w:r w:rsidR="001C0FE2" w:rsidRPr="00595FD1">
        <w:rPr>
          <w:rFonts w:ascii="Garamond" w:hAnsi="Garamond" w:cs="Arial"/>
          <w:b/>
          <w:color w:val="222222"/>
          <w:sz w:val="28"/>
        </w:rPr>
        <w:t xml:space="preserve"> 2019-2023</w:t>
      </w:r>
    </w:p>
    <w:p w:rsidR="00086AE9" w:rsidRPr="00595FD1" w:rsidRDefault="00086AE9" w:rsidP="00086AE9">
      <w:pPr>
        <w:jc w:val="center"/>
        <w:rPr>
          <w:rFonts w:ascii="Garamond" w:hAnsi="Garamond" w:cs="Arial"/>
          <w:sz w:val="28"/>
          <w:szCs w:val="28"/>
        </w:rPr>
      </w:pPr>
    </w:p>
    <w:p w:rsidR="00086AE9" w:rsidRPr="00595FD1" w:rsidRDefault="001C0FE2" w:rsidP="00B57ED8">
      <w:pPr>
        <w:numPr>
          <w:ilvl w:val="0"/>
          <w:numId w:val="6"/>
        </w:numPr>
        <w:contextualSpacing/>
        <w:jc w:val="both"/>
        <w:rPr>
          <w:rFonts w:ascii="Garamond" w:hAnsi="Garamond" w:cs="Arial"/>
          <w:b/>
          <w:sz w:val="28"/>
          <w:szCs w:val="28"/>
        </w:rPr>
      </w:pPr>
      <w:r w:rsidRPr="00595FD1">
        <w:rPr>
          <w:rFonts w:ascii="Garamond" w:hAnsi="Garamond" w:cs="Arial"/>
          <w:b/>
        </w:rPr>
        <w:t xml:space="preserve">CONTEXTE ET </w:t>
      </w:r>
      <w:r w:rsidR="00086AE9" w:rsidRPr="00595FD1">
        <w:rPr>
          <w:rFonts w:ascii="Garamond" w:hAnsi="Garamond" w:cs="Arial"/>
          <w:b/>
        </w:rPr>
        <w:t xml:space="preserve">INTRODUCTION </w:t>
      </w:r>
    </w:p>
    <w:p w:rsidR="00086AE9" w:rsidRPr="00595FD1" w:rsidRDefault="00086AE9" w:rsidP="00B57ED8">
      <w:pPr>
        <w:jc w:val="both"/>
        <w:rPr>
          <w:rFonts w:ascii="Garamond" w:hAnsi="Garamond" w:cs="Arial"/>
        </w:rPr>
      </w:pPr>
    </w:p>
    <w:p w:rsidR="004034B9" w:rsidRPr="00595FD1" w:rsidRDefault="004034B9" w:rsidP="004034B9">
      <w:pPr>
        <w:spacing w:line="276" w:lineRule="auto"/>
        <w:jc w:val="both"/>
        <w:rPr>
          <w:rFonts w:ascii="Garamond" w:hAnsi="Garamond" w:cs="Arial"/>
        </w:rPr>
      </w:pPr>
    </w:p>
    <w:p w:rsidR="001C0FE2" w:rsidRPr="00595FD1" w:rsidRDefault="001C0FE2" w:rsidP="004034B9">
      <w:pPr>
        <w:spacing w:line="276" w:lineRule="auto"/>
        <w:jc w:val="both"/>
        <w:rPr>
          <w:rFonts w:ascii="Garamond" w:hAnsi="Garamond" w:cs="Arial"/>
        </w:rPr>
      </w:pPr>
      <w:r w:rsidRPr="00595FD1">
        <w:rPr>
          <w:rFonts w:ascii="Garamond" w:hAnsi="Garamond" w:cs="Arial"/>
          <w:color w:val="222222"/>
        </w:rPr>
        <w:t xml:space="preserve">L'Union africaine (ex-OUA) en est à sa sixième décennie. Au cours de cette période, l'agenda continental est passé d'une lutte purement politique pour l'indépendance des pays africains à la </w:t>
      </w:r>
      <w:r w:rsidR="00F755E2" w:rsidRPr="00595FD1">
        <w:rPr>
          <w:rFonts w:ascii="Garamond" w:hAnsi="Garamond" w:cs="Arial"/>
          <w:color w:val="222222"/>
        </w:rPr>
        <w:t xml:space="preserve">préparation de la voie pour </w:t>
      </w:r>
      <w:r w:rsidRPr="00595FD1">
        <w:rPr>
          <w:rFonts w:ascii="Garamond" w:hAnsi="Garamond" w:cs="Arial"/>
          <w:color w:val="222222"/>
        </w:rPr>
        <w:t xml:space="preserve">la transformation économique du continent </w:t>
      </w:r>
      <w:r w:rsidR="003A5BD4" w:rsidRPr="00595FD1">
        <w:rPr>
          <w:rFonts w:ascii="Garamond" w:hAnsi="Garamond" w:cs="Arial"/>
          <w:color w:val="222222"/>
        </w:rPr>
        <w:t xml:space="preserve">et une meilleure efficacité </w:t>
      </w:r>
      <w:r w:rsidRPr="00595FD1">
        <w:rPr>
          <w:rFonts w:ascii="Garamond" w:hAnsi="Garamond" w:cs="Arial"/>
          <w:color w:val="222222"/>
        </w:rPr>
        <w:t xml:space="preserve">en attendant la mise en place d'une Communauté économique africaine (CEA) </w:t>
      </w:r>
      <w:r w:rsidR="00F755E2" w:rsidRPr="00595FD1">
        <w:rPr>
          <w:rFonts w:ascii="Garamond" w:hAnsi="Garamond" w:cs="Arial"/>
          <w:color w:val="222222"/>
        </w:rPr>
        <w:t>en bonne et due forme</w:t>
      </w:r>
      <w:r w:rsidRPr="00595FD1">
        <w:rPr>
          <w:rFonts w:ascii="Garamond" w:hAnsi="Garamond" w:cs="Arial"/>
          <w:color w:val="222222"/>
        </w:rPr>
        <w:t xml:space="preserve">. Bien que beaucoup de progrès aient été réalisés au cours des 50 dernières années, nous n’avons pas encore atteint </w:t>
      </w:r>
      <w:r w:rsidRPr="00595FD1">
        <w:rPr>
          <w:rFonts w:ascii="Garamond" w:hAnsi="Garamond" w:cs="Arial"/>
          <w:b/>
          <w:color w:val="222222"/>
          <w:u w:val="single"/>
        </w:rPr>
        <w:t>l’Afrique que nous souhaitons</w:t>
      </w:r>
      <w:r w:rsidRPr="00595FD1">
        <w:rPr>
          <w:rFonts w:ascii="Garamond" w:hAnsi="Garamond" w:cs="Arial"/>
          <w:color w:val="222222"/>
        </w:rPr>
        <w:t xml:space="preserve"> et le défi de l’efficacité des institutions qui constituent les fondements d</w:t>
      </w:r>
      <w:r w:rsidR="00BE6DEC" w:rsidRPr="00595FD1">
        <w:rPr>
          <w:rFonts w:ascii="Garamond" w:hAnsi="Garamond" w:cs="Arial"/>
          <w:color w:val="222222"/>
        </w:rPr>
        <w:t xml:space="preserve">e la CEA </w:t>
      </w:r>
      <w:r w:rsidRPr="00595FD1">
        <w:rPr>
          <w:rFonts w:ascii="Garamond" w:hAnsi="Garamond" w:cs="Arial"/>
          <w:color w:val="222222"/>
        </w:rPr>
        <w:t xml:space="preserve">serait </w:t>
      </w:r>
      <w:r w:rsidR="00BE6DEC" w:rsidRPr="00595FD1">
        <w:rPr>
          <w:rFonts w:ascii="Garamond" w:hAnsi="Garamond" w:cs="Arial"/>
          <w:color w:val="222222"/>
        </w:rPr>
        <w:t>mieux résolu</w:t>
      </w:r>
      <w:r w:rsidR="003A5BD4" w:rsidRPr="00595FD1">
        <w:rPr>
          <w:rFonts w:ascii="Garamond" w:hAnsi="Garamond" w:cs="Arial"/>
          <w:color w:val="222222"/>
        </w:rPr>
        <w:t>s</w:t>
      </w:r>
      <w:r w:rsidR="00BE6DEC" w:rsidRPr="00595FD1">
        <w:rPr>
          <w:rFonts w:ascii="Garamond" w:hAnsi="Garamond" w:cs="Arial"/>
          <w:color w:val="222222"/>
        </w:rPr>
        <w:t xml:space="preserve"> </w:t>
      </w:r>
      <w:r w:rsidRPr="00595FD1">
        <w:rPr>
          <w:rFonts w:ascii="Garamond" w:hAnsi="Garamond" w:cs="Arial"/>
          <w:color w:val="222222"/>
        </w:rPr>
        <w:t xml:space="preserve">si </w:t>
      </w:r>
      <w:r w:rsidR="00BE6DEC" w:rsidRPr="00595FD1">
        <w:rPr>
          <w:rFonts w:ascii="Garamond" w:hAnsi="Garamond" w:cs="Arial"/>
          <w:color w:val="222222"/>
        </w:rPr>
        <w:t xml:space="preserve">ces institutions </w:t>
      </w:r>
      <w:r w:rsidRPr="00595FD1">
        <w:rPr>
          <w:rFonts w:ascii="Garamond" w:hAnsi="Garamond" w:cs="Arial"/>
          <w:color w:val="222222"/>
        </w:rPr>
        <w:t>étaient bien coordonnées.</w:t>
      </w:r>
    </w:p>
    <w:p w:rsidR="00086AE9" w:rsidRPr="00595FD1" w:rsidRDefault="00086AE9" w:rsidP="004034B9">
      <w:pPr>
        <w:spacing w:line="276" w:lineRule="auto"/>
        <w:jc w:val="both"/>
        <w:rPr>
          <w:rFonts w:ascii="Garamond" w:hAnsi="Garamond" w:cs="Arial"/>
        </w:rPr>
      </w:pPr>
    </w:p>
    <w:p w:rsidR="00BE6DEC" w:rsidRPr="00595FD1" w:rsidRDefault="00733382" w:rsidP="00B1387D">
      <w:pPr>
        <w:spacing w:line="276" w:lineRule="auto"/>
        <w:jc w:val="both"/>
        <w:rPr>
          <w:rFonts w:ascii="Garamond" w:hAnsi="Garamond" w:cs="Arial"/>
          <w:color w:val="222222"/>
        </w:rPr>
      </w:pPr>
      <w:r w:rsidRPr="00595FD1">
        <w:rPr>
          <w:rFonts w:ascii="Garamond" w:hAnsi="Garamond" w:cs="Arial"/>
        </w:rPr>
        <w:t xml:space="preserve"> </w:t>
      </w:r>
      <w:r w:rsidR="00BE6DEC" w:rsidRPr="00595FD1">
        <w:rPr>
          <w:rFonts w:ascii="Garamond" w:hAnsi="Garamond" w:cs="Arial"/>
          <w:color w:val="222222"/>
        </w:rPr>
        <w:t xml:space="preserve">Chaque année, l'UA met en place une multitude de cadres normatifs sous la forme de résolutions, conventions, chartes et recommandations solennelles. Ceux-ci sont signés et adoptés par les chefs d’État lors des prestigieux sommets (deux fois par an). Pourtant, les conventions sont restées non ratifiées </w:t>
      </w:r>
      <w:r w:rsidR="003A5BD4" w:rsidRPr="00595FD1">
        <w:rPr>
          <w:rFonts w:ascii="Garamond" w:hAnsi="Garamond" w:cs="Arial"/>
          <w:color w:val="222222"/>
        </w:rPr>
        <w:t xml:space="preserve">dans une large mesure </w:t>
      </w:r>
      <w:r w:rsidR="00BE6DEC" w:rsidRPr="00595FD1">
        <w:rPr>
          <w:rFonts w:ascii="Garamond" w:hAnsi="Garamond" w:cs="Arial"/>
          <w:color w:val="222222"/>
        </w:rPr>
        <w:t xml:space="preserve">et, </w:t>
      </w:r>
      <w:r w:rsidR="003A5BD4" w:rsidRPr="00595FD1">
        <w:rPr>
          <w:rFonts w:ascii="Garamond" w:hAnsi="Garamond" w:cs="Arial"/>
          <w:color w:val="222222"/>
        </w:rPr>
        <w:t>tout comme</w:t>
      </w:r>
      <w:r w:rsidR="00BE6DEC" w:rsidRPr="00595FD1">
        <w:rPr>
          <w:rFonts w:ascii="Garamond" w:hAnsi="Garamond" w:cs="Arial"/>
          <w:color w:val="222222"/>
        </w:rPr>
        <w:t xml:space="preserve"> d’autres cadres normatifs, ont été peu appliquées au niveau national. Est-ce à cause du manque de volonté politique, du manque de clarté des objectifs ou même de l'absence de mécanismes d'harmonisation et de coordination</w:t>
      </w:r>
      <w:r w:rsidR="003A5BD4" w:rsidRPr="00595FD1">
        <w:rPr>
          <w:rFonts w:ascii="Garamond" w:hAnsi="Garamond" w:cs="Arial"/>
          <w:color w:val="222222"/>
        </w:rPr>
        <w:t xml:space="preserve"> </w:t>
      </w:r>
      <w:r w:rsidR="00BE6DEC" w:rsidRPr="00595FD1">
        <w:rPr>
          <w:rFonts w:ascii="Garamond" w:hAnsi="Garamond" w:cs="Arial"/>
          <w:color w:val="222222"/>
        </w:rPr>
        <w:t>?</w:t>
      </w:r>
    </w:p>
    <w:p w:rsidR="00960447" w:rsidRDefault="00960447" w:rsidP="004034B9">
      <w:pPr>
        <w:spacing w:line="276" w:lineRule="auto"/>
        <w:jc w:val="both"/>
        <w:outlineLvl w:val="1"/>
        <w:rPr>
          <w:rFonts w:ascii="Garamond" w:hAnsi="Garamond" w:cs="Arial"/>
          <w:color w:val="222222"/>
        </w:rPr>
      </w:pPr>
    </w:p>
    <w:p w:rsidR="00BE6DEC" w:rsidRPr="00595FD1" w:rsidRDefault="00BE6DEC" w:rsidP="004034B9">
      <w:pPr>
        <w:spacing w:line="276" w:lineRule="auto"/>
        <w:jc w:val="both"/>
        <w:outlineLvl w:val="1"/>
        <w:rPr>
          <w:rFonts w:ascii="Garamond" w:hAnsi="Garamond" w:cs="Arial"/>
          <w:color w:val="363636"/>
          <w:lang w:eastAsia="en-GB"/>
        </w:rPr>
      </w:pPr>
      <w:r w:rsidRPr="00595FD1">
        <w:rPr>
          <w:rFonts w:ascii="Garamond" w:hAnsi="Garamond" w:cs="Arial"/>
          <w:color w:val="222222"/>
        </w:rPr>
        <w:t xml:space="preserve">Les dirigeants africains ont participé à la signature des objectifs du Millénaire pour le développement (OMD) en 2000, ainsi qu’à l’Agenda mondial 2030 pour le développement durable pour la transformation. Les objectifs de l'UA </w:t>
      </w:r>
      <w:r w:rsidR="003A5BD4" w:rsidRPr="00595FD1">
        <w:rPr>
          <w:rFonts w:ascii="Garamond" w:hAnsi="Garamond" w:cs="Arial"/>
          <w:color w:val="222222"/>
        </w:rPr>
        <w:t xml:space="preserve">ciblant </w:t>
      </w:r>
      <w:r w:rsidRPr="00595FD1">
        <w:rPr>
          <w:rFonts w:ascii="Garamond" w:hAnsi="Garamond" w:cs="Arial"/>
          <w:color w:val="222222"/>
        </w:rPr>
        <w:t xml:space="preserve">2063 </w:t>
      </w:r>
      <w:r w:rsidR="003A5BD4" w:rsidRPr="00595FD1">
        <w:rPr>
          <w:rFonts w:ascii="Garamond" w:hAnsi="Garamond" w:cs="Arial"/>
          <w:color w:val="222222"/>
        </w:rPr>
        <w:t>et à réaliser sur une période de</w:t>
      </w:r>
      <w:r w:rsidR="00DD2F55" w:rsidRPr="00595FD1">
        <w:rPr>
          <w:rFonts w:ascii="Garamond" w:hAnsi="Garamond" w:cs="Arial"/>
          <w:color w:val="222222"/>
        </w:rPr>
        <w:t xml:space="preserve"> cinquante</w:t>
      </w:r>
      <w:r w:rsidRPr="00595FD1">
        <w:rPr>
          <w:rFonts w:ascii="Garamond" w:hAnsi="Garamond" w:cs="Arial"/>
          <w:color w:val="222222"/>
        </w:rPr>
        <w:t xml:space="preserve"> an</w:t>
      </w:r>
      <w:r w:rsidR="00DD2F55" w:rsidRPr="00595FD1">
        <w:rPr>
          <w:rFonts w:ascii="Garamond" w:hAnsi="Garamond" w:cs="Arial"/>
          <w:color w:val="222222"/>
        </w:rPr>
        <w:t xml:space="preserve">s </w:t>
      </w:r>
      <w:r w:rsidRPr="00595FD1">
        <w:rPr>
          <w:rFonts w:ascii="Garamond" w:hAnsi="Garamond" w:cs="Arial"/>
          <w:color w:val="222222"/>
        </w:rPr>
        <w:t>ont été fixés et approuvés pour le continent</w:t>
      </w:r>
      <w:r w:rsidR="003A5BD4" w:rsidRPr="00595FD1">
        <w:rPr>
          <w:rFonts w:ascii="Garamond" w:hAnsi="Garamond" w:cs="Arial"/>
          <w:color w:val="222222"/>
        </w:rPr>
        <w:t xml:space="preserve"> et sont formulés</w:t>
      </w:r>
      <w:r w:rsidRPr="00595FD1">
        <w:rPr>
          <w:rFonts w:ascii="Garamond" w:hAnsi="Garamond" w:cs="Arial"/>
          <w:color w:val="222222"/>
        </w:rPr>
        <w:t xml:space="preserve"> comme suit</w:t>
      </w:r>
      <w:r w:rsidR="003A5BD4" w:rsidRPr="00595FD1">
        <w:rPr>
          <w:rFonts w:ascii="Garamond" w:hAnsi="Garamond" w:cs="Arial"/>
          <w:color w:val="222222"/>
        </w:rPr>
        <w:t xml:space="preserve"> </w:t>
      </w:r>
      <w:r w:rsidRPr="00595FD1">
        <w:rPr>
          <w:rFonts w:ascii="Garamond" w:hAnsi="Garamond" w:cs="Arial"/>
          <w:color w:val="222222"/>
        </w:rPr>
        <w:t>:</w:t>
      </w:r>
    </w:p>
    <w:p w:rsidR="00F546BB" w:rsidRPr="00595FD1" w:rsidRDefault="00F546BB" w:rsidP="004034B9">
      <w:pPr>
        <w:spacing w:line="276" w:lineRule="auto"/>
        <w:jc w:val="both"/>
        <w:outlineLvl w:val="1"/>
        <w:rPr>
          <w:rFonts w:ascii="Garamond" w:hAnsi="Garamond" w:cs="Arial"/>
          <w:color w:val="363636"/>
          <w:lang w:eastAsia="en-GB"/>
        </w:rPr>
      </w:pPr>
    </w:p>
    <w:p w:rsidR="00F546BB" w:rsidRPr="00595FD1" w:rsidRDefault="00F546BB" w:rsidP="004034B9">
      <w:pPr>
        <w:spacing w:line="276" w:lineRule="auto"/>
        <w:jc w:val="both"/>
        <w:outlineLvl w:val="1"/>
        <w:rPr>
          <w:rFonts w:ascii="Garamond" w:hAnsi="Garamond" w:cs="Arial"/>
          <w:b/>
          <w:i/>
          <w:color w:val="363636"/>
          <w:lang w:eastAsia="en-GB"/>
        </w:rPr>
      </w:pPr>
      <w:r w:rsidRPr="00595FD1">
        <w:rPr>
          <w:rFonts w:ascii="Garamond" w:hAnsi="Garamond" w:cs="Arial"/>
          <w:b/>
          <w:i/>
          <w:color w:val="363636"/>
          <w:lang w:eastAsia="en-GB"/>
        </w:rPr>
        <w:t xml:space="preserve"> « Les aspirations reflètent notre désir d’une prospérité et d’un bien-être partagés, d’une unité et d’une intégration, dans un continent de citoyens libres et d’horizons élargis, où les femmes et les jeunes tous sexes confondus, réalisent tout leur potentiel, libérés de la peur, de la maladie et à l’abri du besoin »</w:t>
      </w:r>
      <w:r w:rsidR="00960C0E" w:rsidRPr="00595FD1">
        <w:rPr>
          <w:rFonts w:ascii="Garamond" w:hAnsi="Garamond" w:cs="Arial"/>
          <w:b/>
          <w:i/>
          <w:color w:val="363636"/>
          <w:lang w:eastAsia="en-GB"/>
        </w:rPr>
        <w:t>.</w:t>
      </w:r>
    </w:p>
    <w:p w:rsidR="00086AE9" w:rsidRPr="00595FD1" w:rsidRDefault="00086AE9" w:rsidP="004034B9">
      <w:pPr>
        <w:spacing w:line="276" w:lineRule="auto"/>
        <w:jc w:val="both"/>
        <w:outlineLvl w:val="1"/>
        <w:rPr>
          <w:rFonts w:ascii="Garamond" w:hAnsi="Garamond" w:cs="Arial"/>
          <w:color w:val="363636"/>
          <w:lang w:eastAsia="en-GB"/>
        </w:rPr>
      </w:pPr>
    </w:p>
    <w:p w:rsidR="006F46DD" w:rsidRPr="00595FD1" w:rsidRDefault="006F46DD" w:rsidP="004034B9">
      <w:pPr>
        <w:spacing w:line="276" w:lineRule="auto"/>
        <w:jc w:val="both"/>
        <w:outlineLvl w:val="1"/>
        <w:rPr>
          <w:rFonts w:ascii="Garamond" w:hAnsi="Garamond" w:cs="Arial"/>
          <w:color w:val="363636"/>
          <w:lang w:eastAsia="en-GB"/>
        </w:rPr>
      </w:pPr>
      <w:r w:rsidRPr="00595FD1">
        <w:rPr>
          <w:rFonts w:ascii="Garamond" w:hAnsi="Garamond" w:cs="Arial"/>
          <w:color w:val="222222"/>
        </w:rPr>
        <w:t>Comment pouvons-nous, en tant qu’académiciens, praticiens et groupes de réflexion, contribuer à une mise en œuvre plus efficace du contenu des cadres normatifs et des plans stratégiques susmentionnés</w:t>
      </w:r>
      <w:r w:rsidR="00960C0E" w:rsidRPr="00595FD1">
        <w:rPr>
          <w:rFonts w:ascii="Garamond" w:hAnsi="Garamond" w:cs="Arial"/>
          <w:color w:val="222222"/>
        </w:rPr>
        <w:t xml:space="preserve"> </w:t>
      </w:r>
      <w:r w:rsidRPr="00595FD1">
        <w:rPr>
          <w:rFonts w:ascii="Garamond" w:hAnsi="Garamond" w:cs="Arial"/>
          <w:color w:val="222222"/>
        </w:rPr>
        <w:t xml:space="preserve">? Ces questions et les questions connexes sont les points focaux </w:t>
      </w:r>
      <w:r w:rsidR="00960C0E" w:rsidRPr="00595FD1">
        <w:rPr>
          <w:rFonts w:ascii="Garamond" w:hAnsi="Garamond" w:cs="Arial"/>
          <w:color w:val="222222"/>
        </w:rPr>
        <w:t xml:space="preserve">sur lesquels repose </w:t>
      </w:r>
      <w:r w:rsidRPr="00595FD1">
        <w:rPr>
          <w:rFonts w:ascii="Garamond" w:hAnsi="Garamond" w:cs="Arial"/>
          <w:color w:val="222222"/>
        </w:rPr>
        <w:t>l’initiative PACPS.</w:t>
      </w:r>
    </w:p>
    <w:p w:rsidR="00960447" w:rsidRDefault="00960447" w:rsidP="00733382">
      <w:pPr>
        <w:spacing w:line="276" w:lineRule="auto"/>
        <w:jc w:val="both"/>
        <w:outlineLvl w:val="1"/>
        <w:rPr>
          <w:rFonts w:ascii="Garamond" w:hAnsi="Garamond" w:cs="Arial"/>
          <w:b/>
          <w:color w:val="222222"/>
        </w:rPr>
      </w:pPr>
    </w:p>
    <w:p w:rsidR="00086AE9" w:rsidRPr="00595FD1" w:rsidRDefault="006F46DD" w:rsidP="00733382">
      <w:pPr>
        <w:spacing w:line="276" w:lineRule="auto"/>
        <w:jc w:val="both"/>
        <w:outlineLvl w:val="1"/>
        <w:rPr>
          <w:rFonts w:ascii="Garamond" w:hAnsi="Garamond"/>
          <w:lang w:eastAsia="en-GB"/>
        </w:rPr>
      </w:pPr>
      <w:r w:rsidRPr="00595FD1">
        <w:rPr>
          <w:rFonts w:ascii="Garamond" w:hAnsi="Garamond" w:cs="Arial"/>
          <w:b/>
          <w:color w:val="222222"/>
        </w:rPr>
        <w:t>Le Centre panafricain d'études politiques (PACPS)</w:t>
      </w:r>
      <w:r w:rsidRPr="00595FD1">
        <w:rPr>
          <w:rFonts w:ascii="Garamond" w:hAnsi="Garamond" w:cs="Arial"/>
          <w:color w:val="222222"/>
        </w:rPr>
        <w:t>, basé à Arusha, en Tanzanie, est un groupe de réflexion panafricain indépendant, à but non lucratif, créé en 2016 pour contribuer à la production de connaissances et à la stimulation de</w:t>
      </w:r>
      <w:r w:rsidR="00960C0E" w:rsidRPr="00595FD1">
        <w:rPr>
          <w:rFonts w:ascii="Garamond" w:hAnsi="Garamond" w:cs="Arial"/>
          <w:color w:val="222222"/>
        </w:rPr>
        <w:t xml:space="preserve"> pratiques et de</w:t>
      </w:r>
      <w:r w:rsidRPr="00595FD1">
        <w:rPr>
          <w:rFonts w:ascii="Garamond" w:hAnsi="Garamond" w:cs="Arial"/>
          <w:color w:val="222222"/>
        </w:rPr>
        <w:t xml:space="preserve"> capacités </w:t>
      </w:r>
      <w:r w:rsidR="00960C0E" w:rsidRPr="00595FD1">
        <w:rPr>
          <w:rFonts w:ascii="Garamond" w:hAnsi="Garamond" w:cs="Arial"/>
          <w:color w:val="222222"/>
        </w:rPr>
        <w:t>visant l</w:t>
      </w:r>
      <w:r w:rsidRPr="00595FD1">
        <w:rPr>
          <w:rFonts w:ascii="Garamond" w:hAnsi="Garamond" w:cs="Arial"/>
          <w:color w:val="222222"/>
        </w:rPr>
        <w:t xml:space="preserve">'efficacité </w:t>
      </w:r>
      <w:r w:rsidR="00960C0E" w:rsidRPr="00595FD1">
        <w:rPr>
          <w:rFonts w:ascii="Garamond" w:hAnsi="Garamond" w:cs="Arial"/>
          <w:color w:val="222222"/>
        </w:rPr>
        <w:t>d</w:t>
      </w:r>
      <w:r w:rsidRPr="00595FD1">
        <w:rPr>
          <w:rFonts w:ascii="Garamond" w:hAnsi="Garamond" w:cs="Arial"/>
          <w:color w:val="222222"/>
        </w:rPr>
        <w:t xml:space="preserve">es institutions africaines chargées d'atteindre les buts et objectifs du continent </w:t>
      </w:r>
      <w:r w:rsidR="00960C0E" w:rsidRPr="00595FD1">
        <w:rPr>
          <w:rFonts w:ascii="Garamond" w:hAnsi="Garamond" w:cs="Arial"/>
          <w:color w:val="222222"/>
        </w:rPr>
        <w:t xml:space="preserve">par </w:t>
      </w:r>
      <w:r w:rsidRPr="00595FD1">
        <w:rPr>
          <w:rFonts w:ascii="Garamond" w:hAnsi="Garamond" w:cs="Arial"/>
          <w:color w:val="222222"/>
        </w:rPr>
        <w:t xml:space="preserve">la mise en œuvre </w:t>
      </w:r>
      <w:r w:rsidRPr="00595FD1">
        <w:rPr>
          <w:rFonts w:ascii="Garamond" w:hAnsi="Garamond" w:cs="Arial"/>
          <w:color w:val="222222"/>
        </w:rPr>
        <w:lastRenderedPageBreak/>
        <w:t>des objectifs de développement durable (ODD) à l'horizon 2030 et du Plan de développement pour l'Afrique à l'horizon 2063.</w:t>
      </w:r>
    </w:p>
    <w:p w:rsidR="00B57ED8" w:rsidRPr="00595FD1" w:rsidRDefault="00B57ED8" w:rsidP="00733382">
      <w:pPr>
        <w:spacing w:line="276" w:lineRule="auto"/>
        <w:ind w:left="360"/>
        <w:jc w:val="both"/>
        <w:outlineLvl w:val="1"/>
        <w:rPr>
          <w:rFonts w:ascii="Garamond" w:eastAsia="Times New Roman" w:hAnsi="Garamond" w:cs="Arial"/>
          <w:b/>
          <w:color w:val="363636"/>
          <w:lang w:eastAsia="en-GB"/>
        </w:rPr>
      </w:pPr>
    </w:p>
    <w:p w:rsidR="00086AE9" w:rsidRPr="00595FD1" w:rsidRDefault="006F46DD" w:rsidP="00733382">
      <w:pPr>
        <w:pStyle w:val="ListParagraph"/>
        <w:numPr>
          <w:ilvl w:val="0"/>
          <w:numId w:val="6"/>
        </w:numPr>
        <w:spacing w:line="276" w:lineRule="auto"/>
        <w:jc w:val="both"/>
        <w:outlineLvl w:val="1"/>
        <w:rPr>
          <w:rFonts w:ascii="Garamond" w:eastAsia="Times New Roman" w:hAnsi="Garamond" w:cs="Arial"/>
          <w:b/>
          <w:color w:val="363636"/>
          <w:sz w:val="18"/>
          <w:lang w:eastAsia="en-GB"/>
        </w:rPr>
      </w:pPr>
      <w:r w:rsidRPr="00595FD1">
        <w:rPr>
          <w:rStyle w:val="shorttext"/>
          <w:rFonts w:ascii="Garamond" w:hAnsi="Garamond" w:cs="Arial"/>
          <w:b/>
          <w:color w:val="222222"/>
          <w:szCs w:val="36"/>
        </w:rPr>
        <w:t>Vision, mission et valeurs fondamentales du PACPS</w:t>
      </w:r>
    </w:p>
    <w:p w:rsidR="00086AE9" w:rsidRPr="00595FD1" w:rsidRDefault="00086AE9" w:rsidP="00733382">
      <w:pPr>
        <w:spacing w:line="276" w:lineRule="auto"/>
        <w:jc w:val="both"/>
        <w:outlineLvl w:val="1"/>
        <w:rPr>
          <w:rFonts w:ascii="Garamond" w:eastAsia="Times New Roman" w:hAnsi="Garamond" w:cs="Arial"/>
          <w:b/>
          <w:color w:val="363636"/>
          <w:lang w:eastAsia="en-GB"/>
        </w:rPr>
      </w:pPr>
    </w:p>
    <w:p w:rsidR="00086AE9" w:rsidRPr="00595FD1" w:rsidRDefault="00086AE9" w:rsidP="00733382">
      <w:pPr>
        <w:spacing w:line="276" w:lineRule="auto"/>
        <w:ind w:firstLine="360"/>
        <w:jc w:val="both"/>
        <w:outlineLvl w:val="1"/>
        <w:rPr>
          <w:rFonts w:ascii="Garamond" w:eastAsia="Times New Roman" w:hAnsi="Garamond" w:cs="Arial"/>
          <w:b/>
          <w:color w:val="363636"/>
          <w:lang w:eastAsia="en-GB"/>
        </w:rPr>
      </w:pPr>
      <w:r w:rsidRPr="00595FD1">
        <w:rPr>
          <w:rFonts w:ascii="Garamond" w:eastAsia="Times New Roman" w:hAnsi="Garamond" w:cs="Arial"/>
          <w:b/>
          <w:color w:val="363636"/>
          <w:lang w:eastAsia="en-GB"/>
        </w:rPr>
        <w:t>2.1</w:t>
      </w:r>
      <w:r w:rsidRPr="00595FD1">
        <w:rPr>
          <w:rFonts w:ascii="Garamond" w:eastAsia="Times New Roman" w:hAnsi="Garamond" w:cs="Arial"/>
          <w:b/>
          <w:color w:val="363636"/>
          <w:lang w:eastAsia="en-GB"/>
        </w:rPr>
        <w:tab/>
      </w:r>
      <w:r w:rsidRPr="00595FD1">
        <w:rPr>
          <w:rFonts w:ascii="Garamond" w:eastAsia="Times New Roman" w:hAnsi="Garamond" w:cs="Arial"/>
          <w:b/>
          <w:bCs/>
          <w:smallCaps/>
          <w:color w:val="363636"/>
          <w:lang w:eastAsia="en-GB"/>
        </w:rPr>
        <w:t>Vision</w:t>
      </w:r>
    </w:p>
    <w:p w:rsidR="00086AE9" w:rsidRPr="00595FD1" w:rsidRDefault="00086AE9" w:rsidP="00733382">
      <w:pPr>
        <w:spacing w:line="276" w:lineRule="auto"/>
        <w:ind w:left="360"/>
        <w:jc w:val="both"/>
        <w:outlineLvl w:val="1"/>
        <w:rPr>
          <w:rFonts w:ascii="Garamond" w:eastAsia="Times New Roman" w:hAnsi="Garamond" w:cs="Arial"/>
          <w:color w:val="363636"/>
          <w:sz w:val="16"/>
          <w:szCs w:val="16"/>
          <w:lang w:eastAsia="en-GB"/>
        </w:rPr>
      </w:pPr>
    </w:p>
    <w:p w:rsidR="0041191E" w:rsidRPr="00595FD1" w:rsidRDefault="0041191E" w:rsidP="00733382">
      <w:pPr>
        <w:spacing w:line="276" w:lineRule="auto"/>
        <w:ind w:left="360"/>
        <w:jc w:val="both"/>
        <w:outlineLvl w:val="1"/>
        <w:rPr>
          <w:rFonts w:ascii="Garamond" w:eastAsia="Times New Roman" w:hAnsi="Garamond" w:cs="Arial"/>
          <w:color w:val="363636"/>
          <w:lang w:eastAsia="en-GB"/>
        </w:rPr>
      </w:pPr>
      <w:r w:rsidRPr="00595FD1">
        <w:rPr>
          <w:rFonts w:ascii="Garamond" w:hAnsi="Garamond" w:cs="Arial"/>
          <w:color w:val="222222"/>
        </w:rPr>
        <w:t xml:space="preserve">Acteur actif et contributeur d'excellence dans la mise en place et le maintien d'institutions d'intégration africaine continentale, de gouvernance démocratique, de responsabilité et de primauté du droit dans les gouvernements nationaux et les sociétés de bienfaisance grâce à la production factuelle et au partage des connaissances </w:t>
      </w:r>
      <w:r w:rsidR="002A2C6F" w:rsidRPr="00595FD1">
        <w:rPr>
          <w:rFonts w:ascii="Garamond" w:hAnsi="Garamond" w:cs="Arial"/>
          <w:color w:val="222222"/>
        </w:rPr>
        <w:t xml:space="preserve">en vue d’améliorer la </w:t>
      </w:r>
      <w:r w:rsidRPr="00595FD1">
        <w:rPr>
          <w:rFonts w:ascii="Garamond" w:hAnsi="Garamond" w:cs="Arial"/>
          <w:color w:val="222222"/>
        </w:rPr>
        <w:t>qualité de vie de</w:t>
      </w:r>
      <w:r w:rsidR="002A2C6F" w:rsidRPr="00595FD1">
        <w:rPr>
          <w:rFonts w:ascii="Garamond" w:hAnsi="Garamond" w:cs="Arial"/>
          <w:color w:val="222222"/>
        </w:rPr>
        <w:t xml:space="preserve"> l’</w:t>
      </w:r>
      <w:r w:rsidRPr="00595FD1">
        <w:rPr>
          <w:rFonts w:ascii="Garamond" w:hAnsi="Garamond" w:cs="Arial"/>
          <w:color w:val="222222"/>
        </w:rPr>
        <w:t>Africain ordinaire au niveau local.</w:t>
      </w:r>
    </w:p>
    <w:p w:rsidR="00086AE9" w:rsidRPr="00595FD1" w:rsidRDefault="00086AE9" w:rsidP="00733382">
      <w:pPr>
        <w:spacing w:line="276" w:lineRule="auto"/>
        <w:jc w:val="both"/>
        <w:outlineLvl w:val="1"/>
        <w:rPr>
          <w:rFonts w:ascii="Garamond" w:eastAsia="Times New Roman" w:hAnsi="Garamond" w:cs="Arial"/>
          <w:b/>
          <w:color w:val="363636"/>
          <w:lang w:eastAsia="en-GB"/>
        </w:rPr>
      </w:pPr>
    </w:p>
    <w:p w:rsidR="00086AE9" w:rsidRPr="00595FD1" w:rsidRDefault="00086AE9" w:rsidP="00733382">
      <w:pPr>
        <w:spacing w:line="276" w:lineRule="auto"/>
        <w:ind w:left="360"/>
        <w:jc w:val="both"/>
        <w:outlineLvl w:val="1"/>
        <w:rPr>
          <w:rFonts w:ascii="Garamond" w:eastAsia="Times New Roman" w:hAnsi="Garamond" w:cs="Arial"/>
          <w:b/>
          <w:color w:val="363636"/>
          <w:lang w:eastAsia="en-GB"/>
        </w:rPr>
      </w:pPr>
      <w:r w:rsidRPr="00595FD1">
        <w:rPr>
          <w:rFonts w:ascii="Garamond" w:eastAsia="Times New Roman" w:hAnsi="Garamond" w:cs="Arial"/>
          <w:b/>
          <w:color w:val="363636"/>
          <w:lang w:eastAsia="en-GB"/>
        </w:rPr>
        <w:t>2.2</w:t>
      </w:r>
      <w:r w:rsidRPr="00595FD1">
        <w:rPr>
          <w:rFonts w:ascii="Garamond" w:eastAsia="Times New Roman" w:hAnsi="Garamond" w:cs="Arial"/>
          <w:b/>
          <w:color w:val="363636"/>
          <w:lang w:eastAsia="en-GB"/>
        </w:rPr>
        <w:tab/>
      </w:r>
      <w:r w:rsidRPr="00595FD1">
        <w:rPr>
          <w:rFonts w:ascii="Garamond" w:eastAsia="Times New Roman" w:hAnsi="Garamond" w:cs="Arial"/>
          <w:b/>
          <w:bCs/>
          <w:smallCaps/>
          <w:color w:val="363636"/>
          <w:lang w:eastAsia="en-GB"/>
        </w:rPr>
        <w:t>Mission</w:t>
      </w:r>
    </w:p>
    <w:p w:rsidR="00086AE9" w:rsidRPr="00595FD1" w:rsidRDefault="00086AE9" w:rsidP="00733382">
      <w:pPr>
        <w:spacing w:line="276" w:lineRule="auto"/>
        <w:ind w:left="360"/>
        <w:jc w:val="both"/>
        <w:outlineLvl w:val="1"/>
        <w:rPr>
          <w:rFonts w:ascii="Garamond" w:eastAsia="Times New Roman" w:hAnsi="Garamond" w:cs="Arial"/>
          <w:color w:val="363636"/>
          <w:sz w:val="16"/>
          <w:szCs w:val="16"/>
          <w:lang w:eastAsia="en-GB"/>
        </w:rPr>
      </w:pPr>
    </w:p>
    <w:p w:rsidR="0041191E" w:rsidRPr="00595FD1" w:rsidRDefault="0041191E" w:rsidP="00733382">
      <w:pPr>
        <w:spacing w:line="276" w:lineRule="auto"/>
        <w:ind w:left="360"/>
        <w:jc w:val="both"/>
        <w:outlineLvl w:val="1"/>
        <w:rPr>
          <w:rFonts w:ascii="Garamond" w:eastAsia="Times New Roman" w:hAnsi="Garamond" w:cs="Arial"/>
          <w:color w:val="363636"/>
          <w:lang w:eastAsia="en-GB"/>
        </w:rPr>
      </w:pPr>
      <w:r w:rsidRPr="00595FD1">
        <w:rPr>
          <w:rFonts w:ascii="Garamond" w:hAnsi="Garamond" w:cs="Arial"/>
          <w:color w:val="222222"/>
        </w:rPr>
        <w:t xml:space="preserve">Contribuer à la production de connaissances et à la </w:t>
      </w:r>
      <w:r w:rsidRPr="00960447">
        <w:rPr>
          <w:rFonts w:ascii="Garamond" w:hAnsi="Garamond" w:cs="Arial"/>
          <w:color w:val="222222"/>
        </w:rPr>
        <w:t>stimulation de pratiques</w:t>
      </w:r>
      <w:r w:rsidRPr="00595FD1">
        <w:rPr>
          <w:rFonts w:ascii="Garamond" w:hAnsi="Garamond" w:cs="Arial"/>
          <w:color w:val="222222"/>
        </w:rPr>
        <w:t xml:space="preserve"> et four</w:t>
      </w:r>
      <w:r w:rsidR="00960447">
        <w:rPr>
          <w:rFonts w:ascii="Garamond" w:hAnsi="Garamond" w:cs="Arial"/>
          <w:color w:val="222222"/>
        </w:rPr>
        <w:t>nir un lieu de rencontre et d’</w:t>
      </w:r>
      <w:r w:rsidRPr="00595FD1">
        <w:rPr>
          <w:rFonts w:ascii="Garamond" w:hAnsi="Garamond" w:cs="Arial"/>
          <w:color w:val="222222"/>
        </w:rPr>
        <w:t>opportunités pour les analyses et les dialogues politiques sur les questions relatives à la qualité des institutions publiques sur le continent africain.</w:t>
      </w:r>
    </w:p>
    <w:p w:rsidR="00086AE9" w:rsidRPr="00595FD1" w:rsidRDefault="00086AE9" w:rsidP="00733382">
      <w:pPr>
        <w:spacing w:line="276" w:lineRule="auto"/>
        <w:ind w:left="360"/>
        <w:jc w:val="both"/>
        <w:outlineLvl w:val="1"/>
        <w:rPr>
          <w:rFonts w:ascii="Garamond" w:eastAsia="Times New Roman" w:hAnsi="Garamond" w:cs="Arial"/>
          <w:color w:val="363636"/>
          <w:lang w:eastAsia="en-GB"/>
        </w:rPr>
      </w:pPr>
    </w:p>
    <w:p w:rsidR="00086AE9" w:rsidRPr="00595FD1" w:rsidRDefault="00086AE9" w:rsidP="0041191E">
      <w:pPr>
        <w:spacing w:line="276" w:lineRule="auto"/>
        <w:ind w:left="360"/>
        <w:jc w:val="both"/>
        <w:outlineLvl w:val="1"/>
        <w:rPr>
          <w:rFonts w:ascii="Garamond" w:eastAsia="Times New Roman" w:hAnsi="Garamond" w:cs="Arial"/>
          <w:b/>
          <w:color w:val="363636"/>
          <w:lang w:eastAsia="en-GB"/>
        </w:rPr>
      </w:pPr>
      <w:r w:rsidRPr="00595FD1">
        <w:rPr>
          <w:rFonts w:ascii="Garamond" w:eastAsia="Times New Roman" w:hAnsi="Garamond" w:cs="Arial"/>
          <w:b/>
          <w:color w:val="363636"/>
          <w:lang w:eastAsia="en-GB"/>
        </w:rPr>
        <w:t xml:space="preserve">2.3 </w:t>
      </w:r>
      <w:r w:rsidR="0041191E" w:rsidRPr="00595FD1">
        <w:rPr>
          <w:rStyle w:val="shorttext"/>
          <w:rFonts w:ascii="Garamond" w:hAnsi="Garamond" w:cs="Arial"/>
          <w:b/>
          <w:color w:val="222222"/>
          <w:sz w:val="22"/>
          <w:szCs w:val="36"/>
        </w:rPr>
        <w:t>VALEURS FONDAMENTALES</w:t>
      </w:r>
    </w:p>
    <w:p w:rsidR="00086AE9" w:rsidRPr="00595FD1" w:rsidRDefault="00086AE9" w:rsidP="00733382">
      <w:pPr>
        <w:spacing w:line="276" w:lineRule="auto"/>
        <w:jc w:val="both"/>
        <w:outlineLvl w:val="1"/>
        <w:rPr>
          <w:rFonts w:ascii="Garamond" w:eastAsia="Times New Roman" w:hAnsi="Garamond" w:cs="Arial"/>
          <w:b/>
          <w:color w:val="363636"/>
          <w:lang w:eastAsia="en-GB"/>
        </w:rPr>
      </w:pPr>
    </w:p>
    <w:p w:rsidR="00086AE9" w:rsidRPr="00595FD1" w:rsidRDefault="00086AE9" w:rsidP="00733382">
      <w:pPr>
        <w:numPr>
          <w:ilvl w:val="0"/>
          <w:numId w:val="7"/>
        </w:numPr>
        <w:spacing w:line="276" w:lineRule="auto"/>
        <w:contextualSpacing/>
        <w:jc w:val="both"/>
        <w:rPr>
          <w:rFonts w:ascii="Garamond" w:hAnsi="Garamond" w:cs="Arial"/>
          <w:b/>
        </w:rPr>
      </w:pPr>
      <w:r w:rsidRPr="00595FD1">
        <w:rPr>
          <w:rFonts w:ascii="Garamond" w:hAnsi="Garamond" w:cs="Arial"/>
          <w:b/>
        </w:rPr>
        <w:t>Int</w:t>
      </w:r>
      <w:r w:rsidR="00217687" w:rsidRPr="00595FD1">
        <w:rPr>
          <w:rFonts w:ascii="Garamond" w:hAnsi="Garamond" w:cs="Arial"/>
          <w:b/>
        </w:rPr>
        <w:t>é</w:t>
      </w:r>
      <w:r w:rsidRPr="00595FD1">
        <w:rPr>
          <w:rFonts w:ascii="Garamond" w:hAnsi="Garamond" w:cs="Arial"/>
          <w:b/>
        </w:rPr>
        <w:t>grit</w:t>
      </w:r>
      <w:r w:rsidR="00217687" w:rsidRPr="00595FD1">
        <w:rPr>
          <w:rFonts w:ascii="Garamond" w:hAnsi="Garamond" w:cs="Arial"/>
          <w:b/>
        </w:rPr>
        <w:t>é</w:t>
      </w:r>
    </w:p>
    <w:p w:rsidR="00217687" w:rsidRPr="00595FD1" w:rsidRDefault="002A7603" w:rsidP="00733382">
      <w:pPr>
        <w:spacing w:line="276" w:lineRule="auto"/>
        <w:ind w:left="427"/>
        <w:jc w:val="both"/>
        <w:rPr>
          <w:rFonts w:ascii="Garamond" w:hAnsi="Garamond" w:cs="Arial"/>
        </w:rPr>
      </w:pPr>
      <w:r w:rsidRPr="00595FD1">
        <w:rPr>
          <w:rFonts w:ascii="Garamond" w:hAnsi="Garamond" w:cs="Arial"/>
          <w:color w:val="222222"/>
        </w:rPr>
        <w:t xml:space="preserve">Le </w:t>
      </w:r>
      <w:r w:rsidR="00217687" w:rsidRPr="00595FD1">
        <w:rPr>
          <w:rFonts w:ascii="Garamond" w:hAnsi="Garamond" w:cs="Arial"/>
          <w:color w:val="222222"/>
        </w:rPr>
        <w:t xml:space="preserve">PACPS s'engage à démontrer le plus haut niveau d'intégrité personnelle et institutionnelle dans la conduite de toutes ses activités. </w:t>
      </w:r>
      <w:r w:rsidRPr="00595FD1">
        <w:rPr>
          <w:rFonts w:ascii="Garamond" w:hAnsi="Garamond" w:cs="Arial"/>
          <w:color w:val="222222"/>
        </w:rPr>
        <w:t>Il</w:t>
      </w:r>
      <w:r w:rsidR="00217687" w:rsidRPr="00595FD1">
        <w:rPr>
          <w:rFonts w:ascii="Garamond" w:hAnsi="Garamond" w:cs="Arial"/>
          <w:color w:val="222222"/>
        </w:rPr>
        <w:t xml:space="preserve"> s'engage en permanence à promouvoir les valeurs de bonne conduite, de responsabilité</w:t>
      </w:r>
      <w:r w:rsidRPr="00595FD1">
        <w:rPr>
          <w:rFonts w:ascii="Garamond" w:hAnsi="Garamond" w:cs="Arial"/>
          <w:color w:val="222222"/>
        </w:rPr>
        <w:t xml:space="preserve"> et</w:t>
      </w:r>
      <w:r w:rsidR="00217687" w:rsidRPr="00595FD1">
        <w:rPr>
          <w:rFonts w:ascii="Garamond" w:hAnsi="Garamond" w:cs="Arial"/>
          <w:color w:val="222222"/>
        </w:rPr>
        <w:t xml:space="preserve"> de transparence. </w:t>
      </w:r>
      <w:r w:rsidR="00E76FD7" w:rsidRPr="00595FD1">
        <w:rPr>
          <w:rFonts w:ascii="Garamond" w:hAnsi="Garamond" w:cs="Arial"/>
          <w:color w:val="222222"/>
        </w:rPr>
        <w:t>Il</w:t>
      </w:r>
      <w:r w:rsidR="00217687" w:rsidRPr="00595FD1">
        <w:rPr>
          <w:rFonts w:ascii="Garamond" w:hAnsi="Garamond" w:cs="Arial"/>
          <w:color w:val="222222"/>
        </w:rPr>
        <w:t xml:space="preserve"> attach</w:t>
      </w:r>
      <w:r w:rsidR="00E76FD7" w:rsidRPr="00595FD1">
        <w:rPr>
          <w:rFonts w:ascii="Garamond" w:hAnsi="Garamond" w:cs="Arial"/>
          <w:color w:val="222222"/>
        </w:rPr>
        <w:t>e</w:t>
      </w:r>
      <w:r w:rsidR="00217687" w:rsidRPr="00595FD1">
        <w:rPr>
          <w:rFonts w:ascii="Garamond" w:hAnsi="Garamond" w:cs="Arial"/>
          <w:color w:val="222222"/>
        </w:rPr>
        <w:t xml:space="preserve"> une grande importance à la cohérence dans la communication et l'interaction avec </w:t>
      </w:r>
      <w:r w:rsidR="00E76FD7" w:rsidRPr="00595FD1">
        <w:rPr>
          <w:rFonts w:ascii="Garamond" w:hAnsi="Garamond" w:cs="Arial"/>
          <w:color w:val="222222"/>
        </w:rPr>
        <w:t>ses</w:t>
      </w:r>
      <w:r w:rsidR="00217687" w:rsidRPr="00595FD1">
        <w:rPr>
          <w:rFonts w:ascii="Garamond" w:hAnsi="Garamond" w:cs="Arial"/>
          <w:color w:val="222222"/>
        </w:rPr>
        <w:t xml:space="preserve"> partenaires et collaborateurs.</w:t>
      </w:r>
    </w:p>
    <w:p w:rsidR="00086AE9" w:rsidRPr="00595FD1" w:rsidRDefault="00086AE9" w:rsidP="00733382">
      <w:pPr>
        <w:spacing w:line="276" w:lineRule="auto"/>
        <w:ind w:left="427"/>
        <w:jc w:val="both"/>
        <w:rPr>
          <w:rFonts w:ascii="Garamond" w:hAnsi="Garamond" w:cs="Arial"/>
        </w:rPr>
      </w:pPr>
    </w:p>
    <w:p w:rsidR="00086AE9" w:rsidRPr="00595FD1" w:rsidRDefault="00086AE9" w:rsidP="00733382">
      <w:pPr>
        <w:numPr>
          <w:ilvl w:val="0"/>
          <w:numId w:val="7"/>
        </w:numPr>
        <w:spacing w:line="276" w:lineRule="auto"/>
        <w:contextualSpacing/>
        <w:jc w:val="both"/>
        <w:rPr>
          <w:rFonts w:ascii="Garamond" w:hAnsi="Garamond" w:cs="Arial"/>
          <w:b/>
        </w:rPr>
      </w:pPr>
      <w:r w:rsidRPr="00595FD1">
        <w:rPr>
          <w:rFonts w:ascii="Garamond" w:hAnsi="Garamond" w:cs="Arial"/>
          <w:b/>
        </w:rPr>
        <w:t>Excellence</w:t>
      </w:r>
    </w:p>
    <w:p w:rsidR="00217687" w:rsidRPr="00595FD1" w:rsidRDefault="00E76FD7" w:rsidP="00733382">
      <w:pPr>
        <w:spacing w:line="276" w:lineRule="auto"/>
        <w:ind w:left="427"/>
        <w:jc w:val="both"/>
        <w:rPr>
          <w:rFonts w:ascii="Garamond" w:hAnsi="Garamond" w:cs="Arial"/>
        </w:rPr>
      </w:pPr>
      <w:r w:rsidRPr="00595FD1">
        <w:rPr>
          <w:rFonts w:ascii="Garamond" w:hAnsi="Garamond" w:cs="Arial"/>
          <w:color w:val="222222"/>
        </w:rPr>
        <w:t xml:space="preserve">Le </w:t>
      </w:r>
      <w:r w:rsidR="00217687" w:rsidRPr="00595FD1">
        <w:rPr>
          <w:rFonts w:ascii="Garamond" w:hAnsi="Garamond" w:cs="Arial"/>
          <w:color w:val="222222"/>
        </w:rPr>
        <w:t>PACPS reconnaît qu</w:t>
      </w:r>
      <w:r w:rsidRPr="00595FD1">
        <w:rPr>
          <w:rFonts w:ascii="Garamond" w:hAnsi="Garamond" w:cs="Arial"/>
          <w:color w:val="222222"/>
        </w:rPr>
        <w:t>e l’</w:t>
      </w:r>
      <w:r w:rsidR="00217687" w:rsidRPr="00595FD1">
        <w:rPr>
          <w:rFonts w:ascii="Garamond" w:hAnsi="Garamond" w:cs="Arial"/>
          <w:color w:val="222222"/>
        </w:rPr>
        <w:t xml:space="preserve">excellence, l'innovation et la libre pensée </w:t>
      </w:r>
      <w:r w:rsidRPr="00595FD1">
        <w:rPr>
          <w:rFonts w:ascii="Garamond" w:hAnsi="Garamond" w:cs="Arial"/>
          <w:color w:val="222222"/>
        </w:rPr>
        <w:t xml:space="preserve">en tout temps </w:t>
      </w:r>
      <w:r w:rsidR="00217687" w:rsidRPr="00595FD1">
        <w:rPr>
          <w:rFonts w:ascii="Garamond" w:hAnsi="Garamond" w:cs="Arial"/>
          <w:color w:val="222222"/>
        </w:rPr>
        <w:t xml:space="preserve">sont essentielles. Tous les employés et associés doivent démontrer des capacités intellectuelles et optimales dans la manière dont ils accomplissent leurs tâches. </w:t>
      </w:r>
      <w:r w:rsidRPr="00595FD1">
        <w:rPr>
          <w:rFonts w:ascii="Garamond" w:hAnsi="Garamond" w:cs="Arial"/>
          <w:color w:val="222222"/>
        </w:rPr>
        <w:t xml:space="preserve">Le </w:t>
      </w:r>
      <w:r w:rsidR="00217687" w:rsidRPr="00595FD1">
        <w:rPr>
          <w:rFonts w:ascii="Garamond" w:hAnsi="Garamond" w:cs="Arial"/>
          <w:color w:val="222222"/>
        </w:rPr>
        <w:t>PACPS fournira des opportunités et un espace aux employés et associés pour appliquer des stratégies et des solutions innovantes et créatives afin de remplir la mission de l'organisation de la manière la plus efficace et la plus efficiente.</w:t>
      </w:r>
    </w:p>
    <w:p w:rsidR="00086AE9" w:rsidRPr="00595FD1" w:rsidRDefault="00086AE9" w:rsidP="00733382">
      <w:pPr>
        <w:spacing w:line="276" w:lineRule="auto"/>
        <w:ind w:left="432"/>
        <w:jc w:val="both"/>
        <w:rPr>
          <w:rFonts w:ascii="Garamond" w:hAnsi="Garamond" w:cs="Arial"/>
        </w:rPr>
      </w:pPr>
    </w:p>
    <w:p w:rsidR="00086AE9" w:rsidRPr="00595FD1" w:rsidRDefault="00217687" w:rsidP="00733382">
      <w:pPr>
        <w:numPr>
          <w:ilvl w:val="0"/>
          <w:numId w:val="7"/>
        </w:numPr>
        <w:spacing w:line="276" w:lineRule="auto"/>
        <w:contextualSpacing/>
        <w:jc w:val="both"/>
        <w:rPr>
          <w:rFonts w:ascii="Garamond" w:hAnsi="Garamond" w:cs="Arial"/>
        </w:rPr>
      </w:pPr>
      <w:r w:rsidRPr="00595FD1">
        <w:rPr>
          <w:rFonts w:ascii="Garamond" w:hAnsi="Garamond" w:cs="Arial"/>
          <w:b/>
        </w:rPr>
        <w:t>Responsabilité</w:t>
      </w:r>
    </w:p>
    <w:p w:rsidR="00217687" w:rsidRPr="00595FD1" w:rsidRDefault="00217687" w:rsidP="00733382">
      <w:pPr>
        <w:spacing w:line="276" w:lineRule="auto"/>
        <w:ind w:left="360"/>
        <w:jc w:val="both"/>
        <w:rPr>
          <w:rFonts w:ascii="Garamond" w:hAnsi="Garamond" w:cs="Arial"/>
        </w:rPr>
      </w:pPr>
      <w:r w:rsidRPr="00595FD1">
        <w:rPr>
          <w:rFonts w:ascii="Garamond" w:hAnsi="Garamond" w:cs="Arial"/>
          <w:color w:val="222222"/>
        </w:rPr>
        <w:t>Tous les employés et associés d</w:t>
      </w:r>
      <w:r w:rsidR="00E76FD7" w:rsidRPr="00595FD1">
        <w:rPr>
          <w:rFonts w:ascii="Garamond" w:hAnsi="Garamond" w:cs="Arial"/>
          <w:color w:val="222222"/>
        </w:rPr>
        <w:t>u</w:t>
      </w:r>
      <w:r w:rsidRPr="00595FD1">
        <w:rPr>
          <w:rFonts w:ascii="Garamond" w:hAnsi="Garamond" w:cs="Arial"/>
          <w:color w:val="222222"/>
        </w:rPr>
        <w:t xml:space="preserve"> PACPS doivent démontrer leur engagement envers la mission et la vision de l'organisation. </w:t>
      </w:r>
      <w:r w:rsidR="00E76FD7" w:rsidRPr="00595FD1">
        <w:rPr>
          <w:rFonts w:ascii="Garamond" w:hAnsi="Garamond" w:cs="Arial"/>
          <w:color w:val="222222"/>
        </w:rPr>
        <w:t xml:space="preserve">Le </w:t>
      </w:r>
      <w:r w:rsidRPr="00595FD1">
        <w:rPr>
          <w:rFonts w:ascii="Garamond" w:hAnsi="Garamond" w:cs="Arial"/>
          <w:color w:val="222222"/>
        </w:rPr>
        <w:t>PACPS promeut des valeurs telles que</w:t>
      </w:r>
      <w:r w:rsidR="00E76FD7" w:rsidRPr="00595FD1">
        <w:rPr>
          <w:rFonts w:ascii="Garamond" w:hAnsi="Garamond" w:cs="Arial"/>
          <w:color w:val="222222"/>
        </w:rPr>
        <w:t xml:space="preserve"> </w:t>
      </w:r>
      <w:r w:rsidRPr="00595FD1">
        <w:rPr>
          <w:rFonts w:ascii="Garamond" w:hAnsi="Garamond" w:cs="Arial"/>
          <w:color w:val="222222"/>
        </w:rPr>
        <w:t xml:space="preserve">: le travail d'équipe, la responsabilité individuelle et la </w:t>
      </w:r>
      <w:r w:rsidR="00E76FD7" w:rsidRPr="00595FD1">
        <w:rPr>
          <w:rFonts w:ascii="Garamond" w:hAnsi="Garamond" w:cs="Arial"/>
          <w:color w:val="222222"/>
        </w:rPr>
        <w:t>reddition des comptes</w:t>
      </w:r>
      <w:r w:rsidRPr="00595FD1">
        <w:rPr>
          <w:rFonts w:ascii="Garamond" w:hAnsi="Garamond" w:cs="Arial"/>
          <w:color w:val="222222"/>
        </w:rPr>
        <w:t xml:space="preserve"> pour les tâches pour lesquelles les employés et les associés sont directement responsables.</w:t>
      </w:r>
    </w:p>
    <w:p w:rsidR="00086AE9" w:rsidRPr="00595FD1" w:rsidRDefault="00086AE9" w:rsidP="00733382">
      <w:pPr>
        <w:spacing w:line="276" w:lineRule="auto"/>
        <w:ind w:left="360"/>
        <w:jc w:val="both"/>
        <w:rPr>
          <w:rFonts w:ascii="Garamond" w:hAnsi="Garamond" w:cs="Arial"/>
        </w:rPr>
      </w:pPr>
      <w:r w:rsidRPr="00595FD1">
        <w:rPr>
          <w:rFonts w:ascii="Garamond" w:hAnsi="Garamond" w:cs="Arial"/>
        </w:rPr>
        <w:t xml:space="preserve"> </w:t>
      </w:r>
    </w:p>
    <w:p w:rsidR="00086AE9" w:rsidRPr="00960447" w:rsidRDefault="00A472A9" w:rsidP="00733382">
      <w:pPr>
        <w:numPr>
          <w:ilvl w:val="0"/>
          <w:numId w:val="7"/>
        </w:numPr>
        <w:spacing w:line="276" w:lineRule="auto"/>
        <w:contextualSpacing/>
        <w:jc w:val="both"/>
        <w:rPr>
          <w:rFonts w:ascii="Garamond" w:hAnsi="Garamond" w:cs="Arial"/>
          <w:b/>
        </w:rPr>
      </w:pPr>
      <w:r w:rsidRPr="00960447">
        <w:rPr>
          <w:rFonts w:ascii="Garamond" w:hAnsi="Garamond" w:cs="Arial"/>
          <w:b/>
        </w:rPr>
        <w:t>I</w:t>
      </w:r>
      <w:r w:rsidRPr="00960447">
        <w:rPr>
          <w:rFonts w:ascii="Garamond" w:hAnsi="Garamond" w:cs="Arial"/>
          <w:b/>
          <w:color w:val="222222"/>
          <w:szCs w:val="36"/>
        </w:rPr>
        <w:t>nclusion</w:t>
      </w:r>
    </w:p>
    <w:p w:rsidR="00A472A9" w:rsidRPr="00595FD1" w:rsidRDefault="00E76FD7" w:rsidP="00733382">
      <w:pPr>
        <w:spacing w:line="276" w:lineRule="auto"/>
        <w:ind w:left="427"/>
        <w:jc w:val="both"/>
        <w:rPr>
          <w:rFonts w:ascii="Garamond" w:hAnsi="Garamond" w:cs="Arial"/>
        </w:rPr>
      </w:pPr>
      <w:r w:rsidRPr="00595FD1">
        <w:rPr>
          <w:rFonts w:ascii="Garamond" w:hAnsi="Garamond" w:cs="Arial"/>
          <w:color w:val="222222"/>
        </w:rPr>
        <w:t xml:space="preserve">Le </w:t>
      </w:r>
      <w:r w:rsidR="00A472A9" w:rsidRPr="00595FD1">
        <w:rPr>
          <w:rFonts w:ascii="Garamond" w:hAnsi="Garamond" w:cs="Arial"/>
          <w:color w:val="222222"/>
        </w:rPr>
        <w:t>PACPS accorde de l’importance aux</w:t>
      </w:r>
      <w:r w:rsidRPr="00595FD1">
        <w:rPr>
          <w:rFonts w:ascii="Garamond" w:hAnsi="Garamond" w:cs="Arial"/>
          <w:color w:val="222222"/>
        </w:rPr>
        <w:t xml:space="preserve"> contributions de tous et ne fai</w:t>
      </w:r>
      <w:r w:rsidR="00A472A9" w:rsidRPr="00595FD1">
        <w:rPr>
          <w:rFonts w:ascii="Garamond" w:hAnsi="Garamond" w:cs="Arial"/>
          <w:color w:val="222222"/>
        </w:rPr>
        <w:t>t aucune discrimination fondée sur l'appartenance ethnique, le sexe, l'origine religieuse ou les affiliations politiques.</w:t>
      </w:r>
    </w:p>
    <w:p w:rsidR="00086AE9" w:rsidRPr="00595FD1" w:rsidRDefault="00086AE9" w:rsidP="00B57ED8">
      <w:pPr>
        <w:jc w:val="both"/>
        <w:rPr>
          <w:rFonts w:ascii="Garamond" w:hAnsi="Garamond" w:cs="Arial"/>
        </w:rPr>
      </w:pPr>
    </w:p>
    <w:p w:rsidR="00086AE9" w:rsidRPr="00595FD1" w:rsidRDefault="00A472A9" w:rsidP="00B57ED8">
      <w:pPr>
        <w:numPr>
          <w:ilvl w:val="0"/>
          <w:numId w:val="6"/>
        </w:numPr>
        <w:contextualSpacing/>
        <w:jc w:val="both"/>
        <w:outlineLvl w:val="1"/>
        <w:rPr>
          <w:rFonts w:ascii="Garamond" w:eastAsia="Times New Roman" w:hAnsi="Garamond" w:cs="Arial"/>
          <w:b/>
          <w:color w:val="363636"/>
          <w:lang w:eastAsia="en-GB"/>
        </w:rPr>
      </w:pPr>
      <w:r w:rsidRPr="00595FD1">
        <w:rPr>
          <w:rFonts w:ascii="Garamond" w:hAnsi="Garamond" w:cs="Arial"/>
          <w:b/>
          <w:color w:val="222222"/>
          <w:sz w:val="22"/>
          <w:szCs w:val="36"/>
        </w:rPr>
        <w:lastRenderedPageBreak/>
        <w:t>PRINCIPAUX OBJECTIFS ET RÉSULTATS ATTENDUS</w:t>
      </w:r>
    </w:p>
    <w:p w:rsidR="00086AE9" w:rsidRPr="00595FD1" w:rsidRDefault="00086AE9" w:rsidP="00B57ED8">
      <w:pPr>
        <w:ind w:left="360"/>
        <w:jc w:val="both"/>
        <w:outlineLvl w:val="1"/>
        <w:rPr>
          <w:rFonts w:ascii="Garamond" w:eastAsia="Times New Roman" w:hAnsi="Garamond" w:cs="Arial"/>
          <w:color w:val="363636"/>
          <w:lang w:eastAsia="en-GB"/>
        </w:rPr>
      </w:pPr>
    </w:p>
    <w:p w:rsidR="000F4D98" w:rsidRPr="00595FD1" w:rsidRDefault="000F4D98" w:rsidP="00733382">
      <w:pPr>
        <w:spacing w:line="276" w:lineRule="auto"/>
        <w:jc w:val="both"/>
        <w:outlineLvl w:val="1"/>
        <w:rPr>
          <w:rFonts w:ascii="Garamond" w:eastAsia="Times New Roman" w:hAnsi="Garamond" w:cs="Arial"/>
          <w:color w:val="363636"/>
          <w:lang w:eastAsia="en-GB"/>
        </w:rPr>
      </w:pPr>
      <w:r w:rsidRPr="00595FD1">
        <w:rPr>
          <w:rFonts w:ascii="Garamond" w:hAnsi="Garamond" w:cs="Arial"/>
          <w:color w:val="222222"/>
        </w:rPr>
        <w:t>Le Centre panafricain d'études de politiques (PACPS) est un groupe de réflexion qui cherche à influencer les idées et les décisions politiques aux niveaux continental, régional et national qui ont un impact sur l'efficacité des institutions continentales. Le PACPS rassemblera et traitera les réf</w:t>
      </w:r>
      <w:r w:rsidR="00960447">
        <w:rPr>
          <w:rFonts w:ascii="Garamond" w:hAnsi="Garamond" w:cs="Arial"/>
          <w:color w:val="222222"/>
        </w:rPr>
        <w:t>lexions, initiera des études</w:t>
      </w:r>
      <w:r w:rsidRPr="00595FD1">
        <w:rPr>
          <w:rFonts w:ascii="Garamond" w:hAnsi="Garamond" w:cs="Arial"/>
          <w:color w:val="222222"/>
        </w:rPr>
        <w:t xml:space="preserve"> et des d</w:t>
      </w:r>
      <w:r w:rsidR="00960447">
        <w:rPr>
          <w:rFonts w:ascii="Garamond" w:hAnsi="Garamond" w:cs="Arial"/>
          <w:color w:val="222222"/>
        </w:rPr>
        <w:t xml:space="preserve">ébats, </w:t>
      </w:r>
      <w:r w:rsidRPr="00595FD1">
        <w:rPr>
          <w:rFonts w:ascii="Garamond" w:hAnsi="Garamond" w:cs="Arial"/>
          <w:color w:val="222222"/>
        </w:rPr>
        <w:t xml:space="preserve">poursuivra les analyses et organisera des ateliers de renforcement des capacités sur la qualité des institutions publiques en Afrique. Pour mener à bien sa mission, </w:t>
      </w:r>
      <w:r w:rsidR="00960447">
        <w:rPr>
          <w:rFonts w:ascii="Garamond" w:hAnsi="Garamond" w:cs="Arial"/>
          <w:color w:val="222222"/>
        </w:rPr>
        <w:t xml:space="preserve">le </w:t>
      </w:r>
      <w:r w:rsidRPr="00595FD1">
        <w:rPr>
          <w:rFonts w:ascii="Garamond" w:hAnsi="Garamond" w:cs="Arial"/>
          <w:color w:val="222222"/>
        </w:rPr>
        <w:t xml:space="preserve">PACPS organisera des conférences internationales, des séminaires, des sessions de renforcement des capacités, des ateliers de formation et publiera des notes d’information sur le partage des informations et des connaissances sur la qualité des institutions publiques du continent africain, </w:t>
      </w:r>
      <w:r w:rsidR="00E76FD7" w:rsidRPr="00595FD1">
        <w:rPr>
          <w:rFonts w:ascii="Garamond" w:hAnsi="Garamond" w:cs="Arial"/>
          <w:color w:val="222222"/>
        </w:rPr>
        <w:t xml:space="preserve">pour l’avènement de </w:t>
      </w:r>
      <w:r w:rsidRPr="00595FD1">
        <w:rPr>
          <w:rFonts w:ascii="Garamond" w:hAnsi="Garamond" w:cs="Arial"/>
          <w:color w:val="222222"/>
        </w:rPr>
        <w:t xml:space="preserve">sa transformation sociale et économique tant désirée et </w:t>
      </w:r>
      <w:r w:rsidR="00E76FD7" w:rsidRPr="00595FD1">
        <w:rPr>
          <w:rFonts w:ascii="Garamond" w:hAnsi="Garamond" w:cs="Arial"/>
          <w:color w:val="222222"/>
        </w:rPr>
        <w:t xml:space="preserve">si </w:t>
      </w:r>
      <w:r w:rsidRPr="00595FD1">
        <w:rPr>
          <w:rFonts w:ascii="Garamond" w:hAnsi="Garamond" w:cs="Arial"/>
          <w:color w:val="222222"/>
        </w:rPr>
        <w:t>nécessaire.</w:t>
      </w:r>
    </w:p>
    <w:p w:rsidR="00086AE9" w:rsidRPr="00595FD1" w:rsidRDefault="00086AE9" w:rsidP="00733382">
      <w:pPr>
        <w:spacing w:line="276" w:lineRule="auto"/>
        <w:jc w:val="both"/>
        <w:outlineLvl w:val="1"/>
        <w:rPr>
          <w:rFonts w:ascii="Garamond" w:eastAsia="Times New Roman" w:hAnsi="Garamond" w:cs="Arial"/>
          <w:color w:val="363636"/>
          <w:lang w:eastAsia="en-GB"/>
        </w:rPr>
      </w:pPr>
    </w:p>
    <w:p w:rsidR="00B20506" w:rsidRPr="00595FD1" w:rsidRDefault="00E76FD7" w:rsidP="00733382">
      <w:pPr>
        <w:spacing w:line="276" w:lineRule="auto"/>
        <w:jc w:val="both"/>
        <w:outlineLvl w:val="1"/>
        <w:rPr>
          <w:rFonts w:ascii="Garamond" w:eastAsia="Times New Roman" w:hAnsi="Garamond" w:cs="Arial"/>
          <w:color w:val="363636"/>
          <w:lang w:eastAsia="en-GB"/>
        </w:rPr>
      </w:pPr>
      <w:r w:rsidRPr="00595FD1">
        <w:rPr>
          <w:rFonts w:ascii="Garamond" w:hAnsi="Garamond" w:cs="Arial"/>
          <w:color w:val="222222"/>
        </w:rPr>
        <w:t>Les initiatives du</w:t>
      </w:r>
      <w:r w:rsidR="00B20506" w:rsidRPr="00595FD1">
        <w:rPr>
          <w:rFonts w:ascii="Garamond" w:hAnsi="Garamond" w:cs="Arial"/>
          <w:color w:val="222222"/>
        </w:rPr>
        <w:t xml:space="preserve"> PACPS s'articulent autour de </w:t>
      </w:r>
      <w:r w:rsidR="00B20506" w:rsidRPr="00595FD1">
        <w:rPr>
          <w:rFonts w:ascii="Garamond" w:hAnsi="Garamond" w:cs="Arial"/>
          <w:b/>
          <w:color w:val="222222"/>
        </w:rPr>
        <w:t>questions liées à la qualité des institutions publiques sur le continent africain.</w:t>
      </w:r>
      <w:r w:rsidR="00B20506" w:rsidRPr="00595FD1">
        <w:rPr>
          <w:rFonts w:ascii="Garamond" w:hAnsi="Garamond" w:cs="Arial"/>
          <w:color w:val="222222"/>
        </w:rPr>
        <w:t xml:space="preserve"> Les réflexions et analyses sont menées et poursuivies à trois (3) niveaux conceptuels (ou thématiques), à savoir</w:t>
      </w:r>
      <w:r w:rsidR="00173796" w:rsidRPr="00595FD1">
        <w:rPr>
          <w:rFonts w:ascii="Garamond" w:hAnsi="Garamond" w:cs="Arial"/>
          <w:color w:val="222222"/>
        </w:rPr>
        <w:t xml:space="preserve"> </w:t>
      </w:r>
      <w:r w:rsidR="00B20506" w:rsidRPr="00595FD1">
        <w:rPr>
          <w:rFonts w:ascii="Garamond" w:hAnsi="Garamond" w:cs="Arial"/>
          <w:color w:val="222222"/>
        </w:rPr>
        <w:t>:</w:t>
      </w:r>
    </w:p>
    <w:p w:rsidR="00086AE9" w:rsidRPr="00595FD1" w:rsidRDefault="00086AE9" w:rsidP="00B57ED8">
      <w:pPr>
        <w:jc w:val="both"/>
        <w:outlineLvl w:val="1"/>
        <w:rPr>
          <w:rFonts w:ascii="Garamond" w:eastAsia="Times New Roman" w:hAnsi="Garamond" w:cs="Arial"/>
          <w:color w:val="363636"/>
          <w:lang w:eastAsia="en-GB"/>
        </w:rPr>
      </w:pPr>
    </w:p>
    <w:p w:rsidR="005F4E51" w:rsidRPr="00595FD1" w:rsidRDefault="005F4E51" w:rsidP="003E7628">
      <w:pPr>
        <w:numPr>
          <w:ilvl w:val="0"/>
          <w:numId w:val="1"/>
        </w:numPr>
        <w:spacing w:before="240" w:after="240" w:line="276" w:lineRule="auto"/>
        <w:jc w:val="both"/>
        <w:outlineLvl w:val="1"/>
        <w:rPr>
          <w:rFonts w:ascii="Garamond" w:eastAsia="Times New Roman" w:hAnsi="Garamond" w:cs="Arial"/>
          <w:b/>
          <w:color w:val="363636"/>
          <w:lang w:eastAsia="en-GB"/>
        </w:rPr>
      </w:pPr>
      <w:r w:rsidRPr="00595FD1">
        <w:rPr>
          <w:rFonts w:ascii="Garamond" w:hAnsi="Garamond" w:cs="Arial"/>
          <w:color w:val="222222"/>
        </w:rPr>
        <w:t xml:space="preserve">Aux niveaux continental et régional, le PACPS abordera les </w:t>
      </w:r>
      <w:r w:rsidRPr="00595FD1">
        <w:rPr>
          <w:rFonts w:ascii="Garamond" w:hAnsi="Garamond" w:cs="Arial"/>
          <w:b/>
          <w:color w:val="222222"/>
        </w:rPr>
        <w:t xml:space="preserve">questions institutionnelles liées à l’intégration continentale et régionale. Ceci est conforme à l'aspiration 2 de l'Agenda 2063, qui stipule </w:t>
      </w:r>
      <w:r w:rsidR="003E7628" w:rsidRPr="00595FD1">
        <w:rPr>
          <w:rFonts w:ascii="Garamond" w:hAnsi="Garamond" w:cs="Arial"/>
          <w:b/>
          <w:color w:val="222222"/>
        </w:rPr>
        <w:t>« </w:t>
      </w:r>
      <w:r w:rsidR="003E7628" w:rsidRPr="00960447">
        <w:rPr>
          <w:rFonts w:ascii="Garamond" w:hAnsi="Garamond" w:cs="Arial"/>
          <w:b/>
          <w:color w:val="222222"/>
        </w:rPr>
        <w:t>un continent intégré, uni sur le plan politique et ancré dans les idéaux du Panafricanisme et la vision de la re</w:t>
      </w:r>
      <w:r w:rsidR="00173796" w:rsidRPr="00960447">
        <w:rPr>
          <w:rFonts w:ascii="Garamond" w:hAnsi="Garamond" w:cs="Arial"/>
          <w:b/>
          <w:color w:val="222222"/>
        </w:rPr>
        <w:t>naissance a</w:t>
      </w:r>
      <w:r w:rsidR="003E7628" w:rsidRPr="00960447">
        <w:rPr>
          <w:rFonts w:ascii="Garamond" w:hAnsi="Garamond" w:cs="Arial"/>
          <w:b/>
          <w:color w:val="222222"/>
        </w:rPr>
        <w:t>fricaine »</w:t>
      </w:r>
      <w:r w:rsidR="00960447">
        <w:rPr>
          <w:rFonts w:ascii="Garamond" w:hAnsi="Garamond" w:cs="Arial"/>
          <w:b/>
          <w:color w:val="222222"/>
        </w:rPr>
        <w:t>.</w:t>
      </w:r>
    </w:p>
    <w:p w:rsidR="00512819" w:rsidRPr="00595FD1" w:rsidRDefault="003E7628" w:rsidP="00512819">
      <w:pPr>
        <w:numPr>
          <w:ilvl w:val="0"/>
          <w:numId w:val="1"/>
        </w:numPr>
        <w:spacing w:line="276" w:lineRule="auto"/>
        <w:jc w:val="both"/>
        <w:outlineLvl w:val="1"/>
        <w:rPr>
          <w:rFonts w:ascii="Garamond" w:eastAsia="Times New Roman" w:hAnsi="Garamond" w:cs="Arial"/>
          <w:b/>
          <w:color w:val="363636"/>
          <w:lang w:eastAsia="en-GB"/>
        </w:rPr>
      </w:pPr>
      <w:r w:rsidRPr="00595FD1">
        <w:rPr>
          <w:rFonts w:ascii="Garamond" w:hAnsi="Garamond" w:cs="Arial"/>
          <w:color w:val="222222"/>
        </w:rPr>
        <w:t>Au niveau des États-nations, le PACPS s’intéresser</w:t>
      </w:r>
      <w:r w:rsidR="003F53A7" w:rsidRPr="00595FD1">
        <w:rPr>
          <w:rFonts w:ascii="Garamond" w:hAnsi="Garamond" w:cs="Arial"/>
          <w:color w:val="222222"/>
        </w:rPr>
        <w:t xml:space="preserve">a </w:t>
      </w:r>
      <w:r w:rsidRPr="00595FD1">
        <w:rPr>
          <w:rFonts w:ascii="Garamond" w:hAnsi="Garamond" w:cs="Arial"/>
          <w:color w:val="222222"/>
        </w:rPr>
        <w:t xml:space="preserve">aux </w:t>
      </w:r>
      <w:r w:rsidRPr="00595FD1">
        <w:rPr>
          <w:rFonts w:ascii="Garamond" w:hAnsi="Garamond" w:cs="Arial"/>
          <w:b/>
          <w:color w:val="222222"/>
        </w:rPr>
        <w:t xml:space="preserve">questions institutionnelles liées à la gouvernance démocratique, à la </w:t>
      </w:r>
      <w:r w:rsidR="00173796" w:rsidRPr="00595FD1">
        <w:rPr>
          <w:rFonts w:ascii="Garamond" w:hAnsi="Garamond" w:cs="Arial"/>
          <w:b/>
          <w:color w:val="222222"/>
        </w:rPr>
        <w:t>loi</w:t>
      </w:r>
      <w:r w:rsidRPr="00595FD1">
        <w:rPr>
          <w:rFonts w:ascii="Garamond" w:hAnsi="Garamond" w:cs="Arial"/>
          <w:b/>
          <w:color w:val="222222"/>
        </w:rPr>
        <w:t xml:space="preserve"> constitutionnelle et à l’esprit de service public. Cela correspond à l’aspiration 3 de l’Agenda 2063, qui se </w:t>
      </w:r>
      <w:r w:rsidR="00173796" w:rsidRPr="00595FD1">
        <w:rPr>
          <w:rFonts w:ascii="Garamond" w:hAnsi="Garamond" w:cs="Arial"/>
          <w:b/>
          <w:color w:val="222222"/>
        </w:rPr>
        <w:t>décline</w:t>
      </w:r>
      <w:r w:rsidRPr="00595FD1">
        <w:rPr>
          <w:rFonts w:ascii="Garamond" w:hAnsi="Garamond" w:cs="Arial"/>
          <w:b/>
          <w:color w:val="222222"/>
        </w:rPr>
        <w:t xml:space="preserve"> comme suit</w:t>
      </w:r>
      <w:r w:rsidR="00960447">
        <w:rPr>
          <w:rFonts w:ascii="Garamond" w:hAnsi="Garamond" w:cs="Arial"/>
          <w:b/>
          <w:color w:val="222222"/>
        </w:rPr>
        <w:t> </w:t>
      </w:r>
      <w:r w:rsidRPr="00595FD1">
        <w:rPr>
          <w:rFonts w:ascii="Garamond" w:hAnsi="Garamond" w:cs="Arial"/>
          <w:b/>
          <w:color w:val="222222"/>
        </w:rPr>
        <w:t xml:space="preserve">: </w:t>
      </w:r>
      <w:r w:rsidR="003F53A7" w:rsidRPr="00595FD1">
        <w:rPr>
          <w:rFonts w:ascii="Garamond" w:eastAsia="Times New Roman" w:hAnsi="Garamond" w:cs="Arial"/>
          <w:b/>
          <w:color w:val="363636"/>
          <w:lang w:eastAsia="en-GB"/>
        </w:rPr>
        <w:t>« </w:t>
      </w:r>
      <w:r w:rsidR="003F53A7" w:rsidRPr="00960447">
        <w:rPr>
          <w:rFonts w:ascii="Garamond" w:eastAsia="Times New Roman" w:hAnsi="Garamond" w:cs="Arial"/>
          <w:b/>
          <w:color w:val="363636"/>
          <w:lang w:eastAsia="en-GB"/>
        </w:rPr>
        <w:t>une Afrique de bonne gouvernance, de démocratie, de respect des droits de l’homme, de justice et d’état de droit »</w:t>
      </w:r>
      <w:r w:rsidR="00512819" w:rsidRPr="00960447">
        <w:rPr>
          <w:rFonts w:ascii="Garamond" w:eastAsia="Times New Roman" w:hAnsi="Garamond" w:cs="Arial"/>
          <w:b/>
          <w:color w:val="363636"/>
          <w:lang w:eastAsia="en-GB"/>
        </w:rPr>
        <w:t xml:space="preserve"> </w:t>
      </w:r>
      <w:r w:rsidRPr="00960447">
        <w:rPr>
          <w:rFonts w:ascii="Garamond" w:hAnsi="Garamond" w:cs="Arial"/>
          <w:b/>
          <w:color w:val="222222"/>
        </w:rPr>
        <w:t xml:space="preserve">et </w:t>
      </w:r>
      <w:r w:rsidR="003F53A7" w:rsidRPr="00960447">
        <w:rPr>
          <w:rFonts w:ascii="Garamond" w:hAnsi="Garamond" w:cs="Arial"/>
          <w:b/>
          <w:color w:val="222222"/>
        </w:rPr>
        <w:t xml:space="preserve">l’objectif 16 de </w:t>
      </w:r>
      <w:r w:rsidR="00512819" w:rsidRPr="00960447">
        <w:rPr>
          <w:rFonts w:ascii="Garamond" w:hAnsi="Garamond" w:cs="Arial"/>
          <w:b/>
          <w:color w:val="222222"/>
        </w:rPr>
        <w:t>l’Agenda</w:t>
      </w:r>
      <w:r w:rsidRPr="00960447">
        <w:rPr>
          <w:rFonts w:ascii="Garamond" w:hAnsi="Garamond" w:cs="Arial"/>
          <w:b/>
          <w:color w:val="222222"/>
        </w:rPr>
        <w:t xml:space="preserve"> 2030</w:t>
      </w:r>
      <w:r w:rsidR="00173796" w:rsidRPr="00960447">
        <w:rPr>
          <w:rFonts w:ascii="Garamond" w:hAnsi="Garamond" w:cs="Arial"/>
          <w:b/>
          <w:color w:val="222222"/>
        </w:rPr>
        <w:t> </w:t>
      </w:r>
      <w:r w:rsidRPr="00960447">
        <w:rPr>
          <w:rFonts w:ascii="Garamond" w:hAnsi="Garamond" w:cs="Arial"/>
          <w:b/>
          <w:color w:val="222222"/>
        </w:rPr>
        <w:t xml:space="preserve">: </w:t>
      </w:r>
      <w:r w:rsidR="00512819" w:rsidRPr="00960447">
        <w:rPr>
          <w:rFonts w:ascii="Garamond" w:hAnsi="Garamond" w:cs="Arial"/>
          <w:b/>
          <w:color w:val="454545"/>
          <w:szCs w:val="20"/>
        </w:rPr>
        <w:t>« Promouvoir l’avènement de sociétés pacifiques et ouvertes aux fins du développement durable, assurer l’accès de tous à la justice et mettre en place, à tous les niveaux, des institutions efficaces, responsables et ouvertes</w:t>
      </w:r>
      <w:r w:rsidR="00512819" w:rsidRPr="00595FD1">
        <w:rPr>
          <w:rFonts w:ascii="Garamond" w:hAnsi="Garamond" w:cs="Arial"/>
          <w:b/>
          <w:color w:val="454545"/>
          <w:szCs w:val="20"/>
        </w:rPr>
        <w:t> »</w:t>
      </w:r>
      <w:r w:rsidR="00173796" w:rsidRPr="00595FD1">
        <w:rPr>
          <w:rFonts w:ascii="Garamond" w:hAnsi="Garamond" w:cs="Arial"/>
          <w:b/>
          <w:color w:val="454545"/>
          <w:szCs w:val="20"/>
        </w:rPr>
        <w:t>.</w:t>
      </w:r>
    </w:p>
    <w:p w:rsidR="00086AE9" w:rsidRPr="00595FD1" w:rsidRDefault="00086AE9" w:rsidP="00733382">
      <w:pPr>
        <w:spacing w:line="276" w:lineRule="auto"/>
        <w:jc w:val="both"/>
        <w:outlineLvl w:val="1"/>
        <w:rPr>
          <w:rFonts w:ascii="Garamond" w:eastAsia="Times New Roman" w:hAnsi="Garamond" w:cs="Arial"/>
          <w:color w:val="363636"/>
          <w:lang w:eastAsia="en-GB"/>
        </w:rPr>
      </w:pPr>
    </w:p>
    <w:p w:rsidR="00512819" w:rsidRPr="00595FD1" w:rsidRDefault="00512819" w:rsidP="00303788">
      <w:pPr>
        <w:numPr>
          <w:ilvl w:val="0"/>
          <w:numId w:val="5"/>
        </w:numPr>
        <w:spacing w:line="276" w:lineRule="auto"/>
        <w:contextualSpacing/>
        <w:jc w:val="both"/>
        <w:outlineLvl w:val="1"/>
        <w:rPr>
          <w:rFonts w:ascii="Garamond" w:eastAsia="Times New Roman" w:hAnsi="Garamond" w:cs="Arial"/>
          <w:b/>
          <w:color w:val="363636"/>
          <w:lang w:eastAsia="en-GB"/>
        </w:rPr>
      </w:pPr>
      <w:r w:rsidRPr="00595FD1">
        <w:rPr>
          <w:rFonts w:ascii="Garamond" w:hAnsi="Garamond" w:cs="Arial"/>
          <w:color w:val="222222"/>
        </w:rPr>
        <w:t xml:space="preserve">Au niveau de la société, le PACPS réfléchira aux </w:t>
      </w:r>
      <w:r w:rsidRPr="00595FD1">
        <w:rPr>
          <w:rFonts w:ascii="Garamond" w:hAnsi="Garamond" w:cs="Arial"/>
          <w:b/>
          <w:color w:val="222222"/>
        </w:rPr>
        <w:t xml:space="preserve">problèmes institutionnels liés à la protection sociale et à la justice sociale. L'aspiration 1 </w:t>
      </w:r>
      <w:r w:rsidR="008F16B5" w:rsidRPr="00595FD1">
        <w:rPr>
          <w:rFonts w:ascii="Garamond" w:hAnsi="Garamond" w:cs="Arial"/>
          <w:b/>
          <w:color w:val="222222"/>
        </w:rPr>
        <w:t xml:space="preserve">énonce le </w:t>
      </w:r>
      <w:r w:rsidRPr="00595FD1">
        <w:rPr>
          <w:rFonts w:ascii="Garamond" w:hAnsi="Garamond" w:cs="Arial"/>
          <w:b/>
          <w:color w:val="222222"/>
        </w:rPr>
        <w:t xml:space="preserve">rêve </w:t>
      </w:r>
      <w:r w:rsidR="00303788" w:rsidRPr="00595FD1">
        <w:rPr>
          <w:rFonts w:ascii="Garamond" w:eastAsia="Times New Roman" w:hAnsi="Garamond" w:cs="Arial"/>
          <w:b/>
          <w:color w:val="363636"/>
          <w:lang w:eastAsia="en-GB"/>
        </w:rPr>
        <w:t>« </w:t>
      </w:r>
      <w:r w:rsidR="008F16B5" w:rsidRPr="00595FD1">
        <w:rPr>
          <w:rFonts w:ascii="Garamond" w:eastAsia="Times New Roman" w:hAnsi="Garamond" w:cs="Arial"/>
          <w:b/>
          <w:color w:val="363636"/>
          <w:lang w:eastAsia="en-GB"/>
        </w:rPr>
        <w:t xml:space="preserve">d’une </w:t>
      </w:r>
      <w:r w:rsidR="00303788" w:rsidRPr="00595FD1">
        <w:rPr>
          <w:rFonts w:ascii="Garamond" w:eastAsia="Times New Roman" w:hAnsi="Garamond" w:cs="Arial"/>
          <w:b/>
          <w:color w:val="363636"/>
          <w:lang w:eastAsia="en-GB"/>
        </w:rPr>
        <w:t>Afrique prospère fondée sur la croissance inclusive et le développement durable »</w:t>
      </w:r>
      <w:r w:rsidRPr="00595FD1">
        <w:rPr>
          <w:rFonts w:ascii="Garamond" w:hAnsi="Garamond" w:cs="Arial"/>
          <w:b/>
          <w:color w:val="222222"/>
        </w:rPr>
        <w:t xml:space="preserve"> pour éradiquer la pauvreté en une génération et instaurer une prospérité partagée grâce à la transformation sociale et économique du continent. </w:t>
      </w:r>
      <w:r w:rsidR="00303788" w:rsidRPr="00595FD1">
        <w:rPr>
          <w:rFonts w:ascii="Garamond" w:hAnsi="Garamond" w:cs="Arial"/>
          <w:b/>
          <w:color w:val="222222"/>
        </w:rPr>
        <w:t>L’Objectif 1</w:t>
      </w:r>
      <w:r w:rsidRPr="00595FD1">
        <w:rPr>
          <w:rFonts w:ascii="Garamond" w:hAnsi="Garamond" w:cs="Arial"/>
          <w:b/>
          <w:color w:val="222222"/>
        </w:rPr>
        <w:t>A</w:t>
      </w:r>
      <w:r w:rsidR="00303788" w:rsidRPr="00595FD1">
        <w:rPr>
          <w:rFonts w:ascii="Garamond" w:hAnsi="Garamond" w:cs="Arial"/>
          <w:b/>
          <w:color w:val="222222"/>
        </w:rPr>
        <w:t xml:space="preserve"> de l’</w:t>
      </w:r>
      <w:r w:rsidR="008F16B5" w:rsidRPr="00595FD1">
        <w:rPr>
          <w:rFonts w:ascii="Garamond" w:hAnsi="Garamond" w:cs="Arial"/>
          <w:b/>
          <w:color w:val="222222"/>
        </w:rPr>
        <w:t>A</w:t>
      </w:r>
      <w:r w:rsidRPr="00595FD1">
        <w:rPr>
          <w:rFonts w:ascii="Garamond" w:hAnsi="Garamond" w:cs="Arial"/>
          <w:b/>
          <w:color w:val="222222"/>
        </w:rPr>
        <w:t>genda 2030</w:t>
      </w:r>
      <w:r w:rsidR="008F16B5" w:rsidRPr="00595FD1">
        <w:rPr>
          <w:rFonts w:ascii="Garamond" w:hAnsi="Garamond" w:cs="Arial"/>
          <w:b/>
          <w:color w:val="222222"/>
        </w:rPr>
        <w:t xml:space="preserve"> </w:t>
      </w:r>
      <w:r w:rsidRPr="00595FD1">
        <w:rPr>
          <w:rFonts w:ascii="Garamond" w:hAnsi="Garamond" w:cs="Arial"/>
          <w:b/>
          <w:color w:val="222222"/>
        </w:rPr>
        <w:t xml:space="preserve">: </w:t>
      </w:r>
      <w:r w:rsidR="00303788" w:rsidRPr="00595FD1">
        <w:rPr>
          <w:rFonts w:ascii="Garamond" w:hAnsi="Garamond" w:cs="Arial"/>
          <w:b/>
          <w:color w:val="000000"/>
        </w:rPr>
        <w:t>Éliminer la pauvreté sous toutes ses formes et partout</w:t>
      </w:r>
      <w:r w:rsidR="00697A54" w:rsidRPr="00595FD1">
        <w:rPr>
          <w:rFonts w:ascii="Garamond" w:hAnsi="Garamond" w:cs="Arial"/>
          <w:b/>
          <w:color w:val="000000"/>
        </w:rPr>
        <w:t>.</w:t>
      </w:r>
    </w:p>
    <w:p w:rsidR="00086AE9" w:rsidRPr="00595FD1" w:rsidRDefault="00086AE9" w:rsidP="00B57ED8">
      <w:pPr>
        <w:ind w:left="360"/>
        <w:jc w:val="both"/>
        <w:outlineLvl w:val="1"/>
        <w:rPr>
          <w:rFonts w:ascii="Garamond" w:eastAsia="Times New Roman" w:hAnsi="Garamond" w:cs="Arial"/>
          <w:color w:val="363636"/>
          <w:lang w:eastAsia="en-GB"/>
        </w:rPr>
      </w:pPr>
    </w:p>
    <w:p w:rsidR="00086AE9" w:rsidRPr="00595FD1" w:rsidRDefault="00697A54" w:rsidP="00B57ED8">
      <w:pPr>
        <w:ind w:left="360"/>
        <w:jc w:val="both"/>
        <w:outlineLvl w:val="1"/>
        <w:rPr>
          <w:rFonts w:ascii="Garamond" w:eastAsia="Times New Roman" w:hAnsi="Garamond" w:cs="Arial"/>
          <w:color w:val="363636"/>
          <w:lang w:eastAsia="en-GB"/>
        </w:rPr>
      </w:pPr>
      <w:r w:rsidRPr="00595FD1">
        <w:rPr>
          <w:rFonts w:ascii="Garamond" w:hAnsi="Garamond" w:cs="Arial"/>
          <w:color w:val="222222"/>
        </w:rPr>
        <w:t>À la fin de la période du plan, les résultats suivants sont attendus</w:t>
      </w:r>
      <w:r w:rsidR="008F16B5" w:rsidRPr="00595FD1">
        <w:rPr>
          <w:rFonts w:ascii="Garamond" w:hAnsi="Garamond" w:cs="Arial"/>
          <w:color w:val="222222"/>
        </w:rPr>
        <w:t xml:space="preserve"> </w:t>
      </w:r>
      <w:r w:rsidRPr="00595FD1">
        <w:rPr>
          <w:rFonts w:ascii="Garamond" w:hAnsi="Garamond" w:cs="Arial"/>
          <w:color w:val="222222"/>
        </w:rPr>
        <w:t>:</w:t>
      </w:r>
    </w:p>
    <w:p w:rsidR="00086AE9" w:rsidRPr="00595FD1" w:rsidRDefault="00086AE9" w:rsidP="00B57ED8">
      <w:pPr>
        <w:ind w:left="360"/>
        <w:jc w:val="both"/>
        <w:outlineLvl w:val="1"/>
        <w:rPr>
          <w:rFonts w:ascii="Garamond" w:eastAsia="Times New Roman" w:hAnsi="Garamond" w:cs="Arial"/>
          <w:color w:val="363636"/>
          <w:lang w:eastAsia="en-GB"/>
        </w:rPr>
      </w:pPr>
    </w:p>
    <w:p w:rsidR="00697A54" w:rsidRPr="00595FD1" w:rsidRDefault="00697A54" w:rsidP="00697A54">
      <w:pPr>
        <w:numPr>
          <w:ilvl w:val="0"/>
          <w:numId w:val="2"/>
        </w:numPr>
        <w:spacing w:line="276" w:lineRule="auto"/>
        <w:contextualSpacing/>
        <w:jc w:val="both"/>
        <w:outlineLvl w:val="1"/>
        <w:rPr>
          <w:rFonts w:ascii="Garamond" w:hAnsi="Garamond" w:cs="Arial"/>
          <w:color w:val="222222"/>
        </w:rPr>
      </w:pPr>
      <w:r w:rsidRPr="00595FD1">
        <w:rPr>
          <w:rFonts w:ascii="Garamond" w:hAnsi="Garamond" w:cs="Arial"/>
          <w:color w:val="222222"/>
        </w:rPr>
        <w:t xml:space="preserve">Un certain nombre de débats </w:t>
      </w:r>
      <w:r w:rsidR="00960447">
        <w:rPr>
          <w:rFonts w:ascii="Garamond" w:hAnsi="Garamond" w:cs="Arial"/>
          <w:color w:val="222222"/>
        </w:rPr>
        <w:t>stimulants</w:t>
      </w:r>
      <w:r w:rsidRPr="00595FD1">
        <w:rPr>
          <w:rFonts w:ascii="Garamond" w:hAnsi="Garamond" w:cs="Arial"/>
          <w:color w:val="222222"/>
        </w:rPr>
        <w:t xml:space="preserve"> et éclairés, d</w:t>
      </w:r>
      <w:r w:rsidR="00D14E0C" w:rsidRPr="00595FD1">
        <w:rPr>
          <w:rFonts w:ascii="Garamond" w:hAnsi="Garamond" w:cs="Arial"/>
          <w:color w:val="222222"/>
        </w:rPr>
        <w:t>’études</w:t>
      </w:r>
      <w:r w:rsidRPr="00595FD1">
        <w:rPr>
          <w:rFonts w:ascii="Garamond" w:hAnsi="Garamond" w:cs="Arial"/>
          <w:color w:val="222222"/>
        </w:rPr>
        <w:t xml:space="preserve"> ainsi que de dialogues sur les politiques et d'ateliers de renforcement des capacités sur les questions institutionnelles liées à la construction de l'intégration continentale</w:t>
      </w:r>
      <w:r w:rsidR="00D14E0C" w:rsidRPr="00595FD1">
        <w:rPr>
          <w:rFonts w:ascii="Garamond" w:hAnsi="Garamond" w:cs="Arial"/>
          <w:color w:val="222222"/>
        </w:rPr>
        <w:t>.</w:t>
      </w:r>
    </w:p>
    <w:p w:rsidR="00086AE9" w:rsidRPr="00595FD1" w:rsidRDefault="00086AE9" w:rsidP="004037CC">
      <w:pPr>
        <w:spacing w:line="276" w:lineRule="auto"/>
        <w:ind w:left="787"/>
        <w:jc w:val="both"/>
        <w:outlineLvl w:val="1"/>
        <w:rPr>
          <w:rFonts w:ascii="Garamond" w:eastAsia="Times New Roman" w:hAnsi="Garamond" w:cs="Arial"/>
          <w:color w:val="363636"/>
          <w:lang w:eastAsia="en-GB"/>
        </w:rPr>
      </w:pPr>
    </w:p>
    <w:p w:rsidR="00697A54" w:rsidRPr="00595FD1" w:rsidRDefault="00697A54" w:rsidP="004037CC">
      <w:pPr>
        <w:numPr>
          <w:ilvl w:val="0"/>
          <w:numId w:val="1"/>
        </w:numPr>
        <w:spacing w:line="276" w:lineRule="auto"/>
        <w:contextualSpacing/>
        <w:jc w:val="both"/>
        <w:outlineLvl w:val="1"/>
        <w:rPr>
          <w:rFonts w:ascii="Garamond" w:eastAsia="Times New Roman" w:hAnsi="Garamond" w:cs="Arial"/>
          <w:color w:val="363636"/>
          <w:lang w:eastAsia="en-GB"/>
        </w:rPr>
      </w:pPr>
      <w:r w:rsidRPr="00595FD1">
        <w:rPr>
          <w:rFonts w:ascii="Garamond" w:hAnsi="Garamond" w:cs="Arial"/>
          <w:color w:val="222222"/>
        </w:rPr>
        <w:lastRenderedPageBreak/>
        <w:t xml:space="preserve">Le PACPS sera le premier acteur panafricain en termes d'initiation de débats et de partage de connaissances sur les questions institutionnelles liées à la </w:t>
      </w:r>
      <w:r w:rsidR="00D14E0C" w:rsidRPr="00595FD1">
        <w:rPr>
          <w:rFonts w:ascii="Garamond" w:hAnsi="Garamond" w:cs="Arial"/>
          <w:color w:val="222222"/>
        </w:rPr>
        <w:t>réalisation</w:t>
      </w:r>
      <w:r w:rsidRPr="00595FD1">
        <w:rPr>
          <w:rFonts w:ascii="Garamond" w:hAnsi="Garamond" w:cs="Arial"/>
          <w:color w:val="222222"/>
        </w:rPr>
        <w:t xml:space="preserve"> de l'intégration continentale, à la gouvernance démocratique et au bien-être </w:t>
      </w:r>
      <w:r w:rsidR="00D14E0C" w:rsidRPr="00595FD1">
        <w:rPr>
          <w:rFonts w:ascii="Garamond" w:hAnsi="Garamond" w:cs="Arial"/>
          <w:color w:val="222222"/>
        </w:rPr>
        <w:t>des populations</w:t>
      </w:r>
      <w:r w:rsidRPr="00595FD1">
        <w:rPr>
          <w:rFonts w:ascii="Garamond" w:hAnsi="Garamond" w:cs="Arial"/>
          <w:color w:val="222222"/>
        </w:rPr>
        <w:t xml:space="preserve"> et </w:t>
      </w:r>
      <w:r w:rsidR="00D14E0C" w:rsidRPr="00595FD1">
        <w:rPr>
          <w:rFonts w:ascii="Garamond" w:hAnsi="Garamond" w:cs="Arial"/>
          <w:color w:val="222222"/>
        </w:rPr>
        <w:t>à l’équité au sein des</w:t>
      </w:r>
      <w:r w:rsidRPr="00595FD1">
        <w:rPr>
          <w:rFonts w:ascii="Garamond" w:hAnsi="Garamond" w:cs="Arial"/>
          <w:color w:val="222222"/>
        </w:rPr>
        <w:t xml:space="preserve"> sociétés.</w:t>
      </w:r>
    </w:p>
    <w:p w:rsidR="00086AE9" w:rsidRPr="00595FD1" w:rsidRDefault="00086AE9" w:rsidP="004037CC">
      <w:pPr>
        <w:spacing w:line="276" w:lineRule="auto"/>
        <w:jc w:val="both"/>
        <w:rPr>
          <w:rFonts w:ascii="Garamond" w:eastAsia="Times New Roman" w:hAnsi="Garamond" w:cs="Arial"/>
          <w:color w:val="363636"/>
          <w:lang w:eastAsia="en-GB"/>
        </w:rPr>
      </w:pPr>
    </w:p>
    <w:p w:rsidR="000161F9" w:rsidRPr="00595FD1" w:rsidRDefault="000161F9" w:rsidP="004037CC">
      <w:pPr>
        <w:numPr>
          <w:ilvl w:val="0"/>
          <w:numId w:val="1"/>
        </w:numPr>
        <w:spacing w:line="276" w:lineRule="auto"/>
        <w:contextualSpacing/>
        <w:jc w:val="both"/>
        <w:outlineLvl w:val="1"/>
        <w:rPr>
          <w:rFonts w:ascii="Garamond" w:eastAsia="Times New Roman" w:hAnsi="Garamond" w:cs="Arial"/>
          <w:color w:val="363636"/>
          <w:lang w:eastAsia="en-GB"/>
        </w:rPr>
      </w:pPr>
      <w:r w:rsidRPr="00595FD1">
        <w:rPr>
          <w:rFonts w:ascii="Garamond" w:hAnsi="Garamond" w:cs="Arial"/>
          <w:color w:val="222222"/>
        </w:rPr>
        <w:t xml:space="preserve">Le PACPS sera doté d'une base financière solide et d'un système de gouvernance efficace, où les bonnes pratiques institutionnelles en termes de responsabilité, de transparence, d'intégrité et de non-sexisme sont </w:t>
      </w:r>
      <w:r w:rsidR="0099637F" w:rsidRPr="00595FD1">
        <w:rPr>
          <w:rFonts w:ascii="Garamond" w:hAnsi="Garamond" w:cs="Arial"/>
          <w:color w:val="222222"/>
        </w:rPr>
        <w:t>la</w:t>
      </w:r>
      <w:r w:rsidRPr="00595FD1">
        <w:rPr>
          <w:rFonts w:ascii="Garamond" w:hAnsi="Garamond" w:cs="Arial"/>
          <w:color w:val="222222"/>
        </w:rPr>
        <w:t xml:space="preserve"> norme.</w:t>
      </w:r>
    </w:p>
    <w:p w:rsidR="00086AE9" w:rsidRPr="00595FD1" w:rsidRDefault="00086AE9" w:rsidP="004037CC">
      <w:pPr>
        <w:spacing w:line="276" w:lineRule="auto"/>
        <w:jc w:val="both"/>
        <w:rPr>
          <w:rFonts w:ascii="Garamond" w:hAnsi="Garamond" w:cs="Arial"/>
        </w:rPr>
      </w:pPr>
    </w:p>
    <w:p w:rsidR="00086AE9" w:rsidRPr="00595FD1" w:rsidRDefault="000161F9" w:rsidP="00B57ED8">
      <w:pPr>
        <w:numPr>
          <w:ilvl w:val="0"/>
          <w:numId w:val="6"/>
        </w:numPr>
        <w:contextualSpacing/>
        <w:jc w:val="both"/>
        <w:outlineLvl w:val="1"/>
        <w:rPr>
          <w:rFonts w:ascii="Garamond" w:eastAsia="Times New Roman" w:hAnsi="Garamond" w:cs="Arial"/>
          <w:b/>
          <w:color w:val="363636"/>
          <w:sz w:val="18"/>
          <w:lang w:eastAsia="en-GB"/>
        </w:rPr>
      </w:pPr>
      <w:r w:rsidRPr="00595FD1">
        <w:rPr>
          <w:rFonts w:ascii="Garamond" w:hAnsi="Garamond" w:cs="Arial"/>
          <w:b/>
          <w:color w:val="222222"/>
          <w:szCs w:val="36"/>
        </w:rPr>
        <w:t>CADRE STRATÉGIQUE DU PACPS</w:t>
      </w:r>
    </w:p>
    <w:p w:rsidR="00086AE9" w:rsidRPr="00595FD1" w:rsidRDefault="00086AE9" w:rsidP="00B57ED8">
      <w:pPr>
        <w:jc w:val="both"/>
        <w:outlineLvl w:val="1"/>
        <w:rPr>
          <w:rFonts w:ascii="Garamond" w:eastAsia="Times New Roman" w:hAnsi="Garamond" w:cs="Arial"/>
          <w:b/>
          <w:color w:val="363636"/>
          <w:lang w:eastAsia="en-GB"/>
        </w:rPr>
      </w:pPr>
    </w:p>
    <w:p w:rsidR="00086AE9" w:rsidRPr="00595FD1" w:rsidRDefault="000161F9" w:rsidP="004037CC">
      <w:pPr>
        <w:spacing w:line="276" w:lineRule="auto"/>
        <w:jc w:val="both"/>
        <w:outlineLvl w:val="1"/>
        <w:rPr>
          <w:rFonts w:ascii="Garamond" w:eastAsia="Times New Roman" w:hAnsi="Garamond" w:cs="Arial"/>
          <w:color w:val="363636"/>
          <w:lang w:eastAsia="en-GB"/>
        </w:rPr>
      </w:pPr>
      <w:r w:rsidRPr="00595FD1">
        <w:rPr>
          <w:rFonts w:ascii="Garamond" w:hAnsi="Garamond" w:cs="Arial"/>
          <w:color w:val="222222"/>
        </w:rPr>
        <w:t>Les objectifs stratégiques du PACPS au cours de la période du plan 2019-2023 sont organisés selon les six (6) axes suivants</w:t>
      </w:r>
      <w:r w:rsidR="0099637F" w:rsidRPr="00595FD1">
        <w:rPr>
          <w:rFonts w:ascii="Garamond" w:hAnsi="Garamond" w:cs="Arial"/>
          <w:color w:val="222222"/>
        </w:rPr>
        <w:t xml:space="preserve"> </w:t>
      </w:r>
      <w:r w:rsidRPr="00595FD1">
        <w:rPr>
          <w:rFonts w:ascii="Garamond" w:hAnsi="Garamond" w:cs="Arial"/>
          <w:color w:val="222222"/>
        </w:rPr>
        <w:t>:</w:t>
      </w:r>
    </w:p>
    <w:p w:rsidR="00086AE9" w:rsidRPr="00595FD1" w:rsidRDefault="00086AE9" w:rsidP="004037CC">
      <w:pPr>
        <w:spacing w:line="276" w:lineRule="auto"/>
        <w:ind w:firstLine="360"/>
        <w:jc w:val="both"/>
        <w:outlineLvl w:val="1"/>
        <w:rPr>
          <w:rFonts w:ascii="Garamond" w:eastAsia="Times New Roman" w:hAnsi="Garamond" w:cs="Arial"/>
          <w:color w:val="363636"/>
          <w:lang w:eastAsia="en-GB"/>
        </w:rPr>
      </w:pPr>
    </w:p>
    <w:p w:rsidR="000161F9" w:rsidRPr="00595FD1" w:rsidRDefault="000161F9" w:rsidP="000161F9">
      <w:pPr>
        <w:numPr>
          <w:ilvl w:val="0"/>
          <w:numId w:val="8"/>
        </w:numPr>
        <w:spacing w:line="276" w:lineRule="auto"/>
        <w:contextualSpacing/>
        <w:jc w:val="both"/>
        <w:outlineLvl w:val="1"/>
        <w:rPr>
          <w:rFonts w:ascii="Garamond" w:hAnsi="Garamond" w:cs="Arial"/>
          <w:color w:val="222222"/>
        </w:rPr>
      </w:pPr>
      <w:r w:rsidRPr="00595FD1">
        <w:rPr>
          <w:rFonts w:ascii="Garamond" w:hAnsi="Garamond" w:cs="Arial"/>
          <w:color w:val="222222"/>
        </w:rPr>
        <w:t>Axe 1</w:t>
      </w:r>
      <w:r w:rsidR="0099637F" w:rsidRPr="00595FD1">
        <w:rPr>
          <w:rFonts w:ascii="Garamond" w:hAnsi="Garamond" w:cs="Arial"/>
          <w:color w:val="222222"/>
        </w:rPr>
        <w:t xml:space="preserve"> </w:t>
      </w:r>
      <w:r w:rsidRPr="00595FD1">
        <w:rPr>
          <w:rFonts w:ascii="Garamond" w:hAnsi="Garamond" w:cs="Arial"/>
          <w:color w:val="222222"/>
        </w:rPr>
        <w:t>: Recherche</w:t>
      </w:r>
      <w:r w:rsidR="0099637F" w:rsidRPr="00595FD1">
        <w:rPr>
          <w:rFonts w:ascii="Garamond" w:hAnsi="Garamond" w:cs="Arial"/>
          <w:color w:val="222222"/>
        </w:rPr>
        <w:t xml:space="preserve"> </w:t>
      </w:r>
      <w:r w:rsidR="00960447">
        <w:rPr>
          <w:rFonts w:ascii="Garamond" w:hAnsi="Garamond" w:cs="Arial"/>
          <w:color w:val="222222"/>
        </w:rPr>
        <w:t>: initier des études</w:t>
      </w:r>
      <w:r w:rsidRPr="00595FD1">
        <w:rPr>
          <w:rFonts w:ascii="Garamond" w:hAnsi="Garamond" w:cs="Arial"/>
          <w:color w:val="222222"/>
        </w:rPr>
        <w:t xml:space="preserve"> sur des questions institutionnelles clés afin d'améliorer la qualité des institutions publiques </w:t>
      </w:r>
      <w:r w:rsidR="0099637F" w:rsidRPr="00595FD1">
        <w:rPr>
          <w:rFonts w:ascii="Garamond" w:hAnsi="Garamond" w:cs="Arial"/>
          <w:color w:val="222222"/>
        </w:rPr>
        <w:t>œuvrant pour la réalisation</w:t>
      </w:r>
      <w:r w:rsidRPr="00595FD1">
        <w:rPr>
          <w:rFonts w:ascii="Garamond" w:hAnsi="Garamond" w:cs="Arial"/>
          <w:color w:val="222222"/>
        </w:rPr>
        <w:t xml:space="preserve"> de l'intégration continentale et régionale, </w:t>
      </w:r>
      <w:r w:rsidR="0099637F" w:rsidRPr="00595FD1">
        <w:rPr>
          <w:rFonts w:ascii="Garamond" w:hAnsi="Garamond" w:cs="Arial"/>
          <w:color w:val="222222"/>
        </w:rPr>
        <w:t>la gouvernance démocratique et d</w:t>
      </w:r>
      <w:r w:rsidRPr="00595FD1">
        <w:rPr>
          <w:rFonts w:ascii="Garamond" w:hAnsi="Garamond" w:cs="Arial"/>
          <w:color w:val="222222"/>
        </w:rPr>
        <w:t>es États providence résilients sur le continent africain.</w:t>
      </w:r>
    </w:p>
    <w:p w:rsidR="00086AE9" w:rsidRPr="00595FD1" w:rsidRDefault="00086AE9" w:rsidP="004037CC">
      <w:pPr>
        <w:spacing w:line="276" w:lineRule="auto"/>
        <w:jc w:val="both"/>
        <w:outlineLvl w:val="1"/>
        <w:rPr>
          <w:rFonts w:ascii="Garamond" w:eastAsia="Times New Roman" w:hAnsi="Garamond" w:cs="Arial"/>
          <w:color w:val="363636"/>
          <w:lang w:eastAsia="en-GB"/>
        </w:rPr>
      </w:pPr>
    </w:p>
    <w:p w:rsidR="00005BA4" w:rsidRPr="00595FD1" w:rsidRDefault="0099637F" w:rsidP="00810F69">
      <w:pPr>
        <w:numPr>
          <w:ilvl w:val="0"/>
          <w:numId w:val="8"/>
        </w:numPr>
        <w:spacing w:line="276" w:lineRule="auto"/>
        <w:contextualSpacing/>
        <w:jc w:val="both"/>
        <w:outlineLvl w:val="1"/>
        <w:rPr>
          <w:rFonts w:ascii="Garamond" w:eastAsia="Times New Roman" w:hAnsi="Garamond" w:cs="Arial"/>
          <w:color w:val="363636"/>
          <w:lang w:eastAsia="en-GB"/>
        </w:rPr>
      </w:pPr>
      <w:r w:rsidRPr="00595FD1">
        <w:rPr>
          <w:rFonts w:ascii="Garamond" w:eastAsia="Times New Roman" w:hAnsi="Garamond" w:cs="Arial"/>
          <w:b/>
          <w:color w:val="363636"/>
          <w:lang w:eastAsia="en-GB"/>
        </w:rPr>
        <w:t>Axe</w:t>
      </w:r>
      <w:r w:rsidR="00005BA4" w:rsidRPr="00595FD1">
        <w:rPr>
          <w:rFonts w:ascii="Garamond" w:eastAsia="Times New Roman" w:hAnsi="Garamond" w:cs="Arial"/>
          <w:b/>
          <w:color w:val="363636"/>
          <w:lang w:eastAsia="en-GB"/>
        </w:rPr>
        <w:t xml:space="preserve"> 2</w:t>
      </w:r>
      <w:r w:rsidRPr="00595FD1">
        <w:rPr>
          <w:rFonts w:ascii="Garamond" w:eastAsia="Times New Roman" w:hAnsi="Garamond" w:cs="Arial"/>
          <w:b/>
          <w:color w:val="363636"/>
          <w:lang w:eastAsia="en-GB"/>
        </w:rPr>
        <w:t xml:space="preserve"> </w:t>
      </w:r>
      <w:r w:rsidR="00005BA4" w:rsidRPr="00595FD1">
        <w:rPr>
          <w:rFonts w:ascii="Garamond" w:eastAsia="Times New Roman" w:hAnsi="Garamond" w:cs="Arial"/>
          <w:b/>
          <w:color w:val="363636"/>
          <w:lang w:eastAsia="en-GB"/>
        </w:rPr>
        <w:t xml:space="preserve">: </w:t>
      </w:r>
      <w:r w:rsidR="00005BA4" w:rsidRPr="00595FD1">
        <w:rPr>
          <w:rFonts w:ascii="Garamond" w:hAnsi="Garamond" w:cs="Arial"/>
          <w:color w:val="222222"/>
        </w:rPr>
        <w:t>Renforcement des capacités</w:t>
      </w:r>
      <w:r w:rsidRPr="00595FD1">
        <w:rPr>
          <w:rFonts w:ascii="Garamond" w:hAnsi="Garamond" w:cs="Arial"/>
          <w:color w:val="222222"/>
        </w:rPr>
        <w:t xml:space="preserve"> </w:t>
      </w:r>
      <w:r w:rsidR="00005BA4" w:rsidRPr="00595FD1">
        <w:rPr>
          <w:rFonts w:ascii="Garamond" w:hAnsi="Garamond" w:cs="Arial"/>
          <w:color w:val="222222"/>
        </w:rPr>
        <w:t>: Organiser des ateliers de renforcement des capacités pour partager les nouvelles connaissances (résultats de recherche) afin de renforcer les capacités des institutions publiques (et autres)</w:t>
      </w:r>
      <w:r w:rsidR="00960447">
        <w:rPr>
          <w:rFonts w:ascii="Garamond" w:hAnsi="Garamond" w:cs="Arial"/>
          <w:color w:val="222222"/>
        </w:rPr>
        <w:t xml:space="preserve"> œuvrant pour </w:t>
      </w:r>
      <w:r w:rsidR="00005BA4" w:rsidRPr="00595FD1">
        <w:rPr>
          <w:rFonts w:ascii="Garamond" w:hAnsi="Garamond" w:cs="Arial"/>
          <w:color w:val="222222"/>
        </w:rPr>
        <w:t xml:space="preserve">la </w:t>
      </w:r>
      <w:r w:rsidR="00960447">
        <w:rPr>
          <w:rFonts w:ascii="Garamond" w:hAnsi="Garamond" w:cs="Arial"/>
          <w:color w:val="222222"/>
        </w:rPr>
        <w:t>réalisation</w:t>
      </w:r>
      <w:r w:rsidR="00005BA4" w:rsidRPr="00595FD1">
        <w:rPr>
          <w:rFonts w:ascii="Garamond" w:hAnsi="Garamond" w:cs="Arial"/>
          <w:color w:val="222222"/>
        </w:rPr>
        <w:t xml:space="preserve"> de l'intégration continentale et régionale, la gouvernance démocratique et les États-providence résilients sur le continent africain.</w:t>
      </w:r>
    </w:p>
    <w:p w:rsidR="00086AE9" w:rsidRPr="00595FD1" w:rsidRDefault="00086AE9" w:rsidP="004037CC">
      <w:pPr>
        <w:spacing w:line="276" w:lineRule="auto"/>
        <w:jc w:val="both"/>
        <w:rPr>
          <w:rFonts w:ascii="Garamond" w:eastAsia="Times New Roman" w:hAnsi="Garamond" w:cs="Arial"/>
          <w:color w:val="363636"/>
          <w:lang w:eastAsia="en-GB"/>
        </w:rPr>
      </w:pPr>
    </w:p>
    <w:p w:rsidR="00005BA4" w:rsidRPr="00595FD1" w:rsidRDefault="00005BA4" w:rsidP="00005BA4">
      <w:pPr>
        <w:numPr>
          <w:ilvl w:val="0"/>
          <w:numId w:val="8"/>
        </w:numPr>
        <w:spacing w:line="276" w:lineRule="auto"/>
        <w:contextualSpacing/>
        <w:jc w:val="both"/>
        <w:outlineLvl w:val="1"/>
        <w:rPr>
          <w:rFonts w:ascii="Garamond" w:hAnsi="Garamond" w:cs="Arial"/>
          <w:b/>
          <w:color w:val="222222"/>
        </w:rPr>
      </w:pPr>
      <w:r w:rsidRPr="00595FD1">
        <w:rPr>
          <w:rFonts w:ascii="Garamond" w:hAnsi="Garamond" w:cs="Arial"/>
          <w:b/>
          <w:color w:val="222222"/>
        </w:rPr>
        <w:t>Axe 3</w:t>
      </w:r>
      <w:r w:rsidR="0099637F" w:rsidRPr="00595FD1">
        <w:rPr>
          <w:rFonts w:ascii="Garamond" w:hAnsi="Garamond" w:cs="Arial"/>
          <w:b/>
          <w:color w:val="222222"/>
        </w:rPr>
        <w:t xml:space="preserve"> </w:t>
      </w:r>
      <w:r w:rsidRPr="00595FD1">
        <w:rPr>
          <w:rFonts w:ascii="Garamond" w:hAnsi="Garamond" w:cs="Arial"/>
          <w:b/>
          <w:color w:val="222222"/>
        </w:rPr>
        <w:t>: Publication et diffusion</w:t>
      </w:r>
      <w:r w:rsidR="0099637F" w:rsidRPr="00595FD1">
        <w:rPr>
          <w:rFonts w:ascii="Garamond" w:hAnsi="Garamond" w:cs="Arial"/>
          <w:b/>
          <w:color w:val="222222"/>
        </w:rPr>
        <w:t xml:space="preserve"> </w:t>
      </w:r>
      <w:r w:rsidRPr="00595FD1">
        <w:rPr>
          <w:rFonts w:ascii="Garamond" w:hAnsi="Garamond" w:cs="Arial"/>
          <w:color w:val="222222"/>
        </w:rPr>
        <w:t xml:space="preserve">: Publier et diffuser des </w:t>
      </w:r>
      <w:r w:rsidR="007511A7" w:rsidRPr="00595FD1">
        <w:rPr>
          <w:rFonts w:ascii="Garamond" w:hAnsi="Garamond" w:cs="Arial"/>
          <w:color w:val="222222"/>
        </w:rPr>
        <w:t>études</w:t>
      </w:r>
      <w:r w:rsidRPr="00595FD1">
        <w:rPr>
          <w:rFonts w:ascii="Garamond" w:hAnsi="Garamond" w:cs="Arial"/>
          <w:color w:val="222222"/>
        </w:rPr>
        <w:t>, des notes d'orientation et des rapports de conférence. Le PACPS produira une revue trimestrielle</w:t>
      </w:r>
      <w:r w:rsidR="00960447">
        <w:rPr>
          <w:rFonts w:ascii="Garamond" w:hAnsi="Garamond" w:cs="Arial"/>
          <w:color w:val="222222"/>
        </w:rPr>
        <w:t xml:space="preserve"> </w:t>
      </w:r>
      <w:r w:rsidRPr="00595FD1">
        <w:rPr>
          <w:rFonts w:ascii="Garamond" w:hAnsi="Garamond" w:cs="Arial"/>
          <w:color w:val="222222"/>
        </w:rPr>
        <w:t>: Examen de l'Agenda 2063 ainsi qu'un rapport semestriel sur les institutions africaines</w:t>
      </w:r>
      <w:r w:rsidR="007511A7" w:rsidRPr="00595FD1">
        <w:rPr>
          <w:rFonts w:ascii="Garamond" w:hAnsi="Garamond" w:cs="Arial"/>
          <w:color w:val="222222"/>
        </w:rPr>
        <w:t>.</w:t>
      </w:r>
    </w:p>
    <w:p w:rsidR="00086AE9" w:rsidRPr="00595FD1" w:rsidRDefault="00086AE9" w:rsidP="004037CC">
      <w:pPr>
        <w:spacing w:line="276" w:lineRule="auto"/>
        <w:jc w:val="both"/>
        <w:rPr>
          <w:rFonts w:ascii="Garamond" w:eastAsia="Times New Roman" w:hAnsi="Garamond" w:cs="Arial"/>
          <w:color w:val="363636"/>
          <w:lang w:eastAsia="en-GB"/>
        </w:rPr>
      </w:pPr>
    </w:p>
    <w:p w:rsidR="00005BA4" w:rsidRPr="00595FD1" w:rsidRDefault="00005BA4" w:rsidP="004037CC">
      <w:pPr>
        <w:numPr>
          <w:ilvl w:val="0"/>
          <w:numId w:val="8"/>
        </w:numPr>
        <w:spacing w:line="276" w:lineRule="auto"/>
        <w:contextualSpacing/>
        <w:jc w:val="both"/>
        <w:outlineLvl w:val="1"/>
        <w:rPr>
          <w:rFonts w:ascii="Garamond" w:eastAsia="Times New Roman" w:hAnsi="Garamond" w:cs="Arial"/>
          <w:color w:val="363636"/>
          <w:lang w:eastAsia="en-GB"/>
        </w:rPr>
      </w:pPr>
      <w:r w:rsidRPr="00595FD1">
        <w:rPr>
          <w:rFonts w:ascii="Garamond" w:hAnsi="Garamond" w:cs="Arial"/>
          <w:b/>
          <w:color w:val="222222"/>
        </w:rPr>
        <w:t>Axe 4</w:t>
      </w:r>
      <w:r w:rsidR="00960447">
        <w:rPr>
          <w:rFonts w:ascii="Garamond" w:hAnsi="Garamond" w:cs="Arial"/>
          <w:b/>
          <w:color w:val="222222"/>
        </w:rPr>
        <w:t xml:space="preserve"> </w:t>
      </w:r>
      <w:r w:rsidRPr="00595FD1">
        <w:rPr>
          <w:rFonts w:ascii="Garamond" w:hAnsi="Garamond" w:cs="Arial"/>
          <w:b/>
          <w:color w:val="222222"/>
        </w:rPr>
        <w:t>: Sensibilisatio</w:t>
      </w:r>
      <w:r w:rsidR="007511A7" w:rsidRPr="00595FD1">
        <w:rPr>
          <w:rFonts w:ascii="Garamond" w:hAnsi="Garamond" w:cs="Arial"/>
          <w:b/>
          <w:color w:val="222222"/>
        </w:rPr>
        <w:t>n</w:t>
      </w:r>
      <w:r w:rsidR="008C6D0F" w:rsidRPr="00595FD1">
        <w:rPr>
          <w:rFonts w:ascii="Garamond" w:hAnsi="Garamond" w:cs="Arial"/>
          <w:b/>
          <w:color w:val="222222"/>
        </w:rPr>
        <w:t>,</w:t>
      </w:r>
      <w:r w:rsidR="007511A7" w:rsidRPr="00595FD1">
        <w:rPr>
          <w:rFonts w:ascii="Garamond" w:hAnsi="Garamond" w:cs="Arial"/>
          <w:b/>
          <w:color w:val="222222"/>
        </w:rPr>
        <w:t xml:space="preserve"> partage des résultats de</w:t>
      </w:r>
      <w:r w:rsidR="008C6D0F" w:rsidRPr="00595FD1">
        <w:rPr>
          <w:rFonts w:ascii="Garamond" w:hAnsi="Garamond" w:cs="Arial"/>
          <w:b/>
          <w:color w:val="222222"/>
        </w:rPr>
        <w:t xml:space="preserve"> </w:t>
      </w:r>
      <w:r w:rsidRPr="00595FD1">
        <w:rPr>
          <w:rFonts w:ascii="Garamond" w:hAnsi="Garamond" w:cs="Arial"/>
          <w:b/>
          <w:color w:val="222222"/>
        </w:rPr>
        <w:t>recherche et dialogue politique</w:t>
      </w:r>
      <w:r w:rsidR="008C6D0F" w:rsidRPr="00595FD1">
        <w:rPr>
          <w:rFonts w:ascii="Garamond" w:hAnsi="Garamond" w:cs="Arial"/>
          <w:b/>
          <w:color w:val="222222"/>
        </w:rPr>
        <w:t xml:space="preserve"> </w:t>
      </w:r>
      <w:r w:rsidRPr="00595FD1">
        <w:rPr>
          <w:rFonts w:ascii="Garamond" w:hAnsi="Garamond" w:cs="Arial"/>
          <w:color w:val="222222"/>
        </w:rPr>
        <w:t xml:space="preserve">: Pour sensibiliser et améliorer sa </w:t>
      </w:r>
      <w:r w:rsidRPr="00595FD1">
        <w:rPr>
          <w:rFonts w:ascii="Garamond" w:hAnsi="Garamond" w:cs="Arial"/>
          <w:b/>
          <w:color w:val="222222"/>
        </w:rPr>
        <w:t>visibilité et son audibilité</w:t>
      </w:r>
      <w:r w:rsidRPr="00595FD1">
        <w:rPr>
          <w:rFonts w:ascii="Garamond" w:hAnsi="Garamond" w:cs="Arial"/>
          <w:color w:val="222222"/>
        </w:rPr>
        <w:t xml:space="preserve">, </w:t>
      </w:r>
      <w:r w:rsidR="00AF0D11" w:rsidRPr="00595FD1">
        <w:rPr>
          <w:rFonts w:ascii="Garamond" w:hAnsi="Garamond" w:cs="Arial"/>
          <w:color w:val="222222"/>
        </w:rPr>
        <w:t xml:space="preserve">le </w:t>
      </w:r>
      <w:r w:rsidRPr="00595FD1">
        <w:rPr>
          <w:rFonts w:ascii="Garamond" w:hAnsi="Garamond" w:cs="Arial"/>
          <w:color w:val="222222"/>
        </w:rPr>
        <w:t xml:space="preserve">PACPS organisera des conférences internationales sous </w:t>
      </w:r>
      <w:r w:rsidR="00960447">
        <w:rPr>
          <w:rFonts w:ascii="Garamond" w:hAnsi="Garamond" w:cs="Arial"/>
          <w:color w:val="222222"/>
        </w:rPr>
        <w:t xml:space="preserve">la </w:t>
      </w:r>
      <w:r w:rsidRPr="00595FD1">
        <w:rPr>
          <w:rFonts w:ascii="Garamond" w:hAnsi="Garamond" w:cs="Arial"/>
          <w:color w:val="222222"/>
        </w:rPr>
        <w:t>forme de conférences publiques, de débats sur</w:t>
      </w:r>
      <w:r w:rsidR="008C6D0F" w:rsidRPr="00595FD1">
        <w:rPr>
          <w:rFonts w:ascii="Garamond" w:hAnsi="Garamond" w:cs="Arial"/>
          <w:color w:val="222222"/>
        </w:rPr>
        <w:t xml:space="preserve"> les résultats de recherche et l</w:t>
      </w:r>
      <w:r w:rsidRPr="00595FD1">
        <w:rPr>
          <w:rFonts w:ascii="Garamond" w:hAnsi="Garamond" w:cs="Arial"/>
          <w:color w:val="222222"/>
        </w:rPr>
        <w:t xml:space="preserve">'évaluation des recommandations de rapports. </w:t>
      </w:r>
      <w:r w:rsidR="008C6D0F" w:rsidRPr="00595FD1">
        <w:rPr>
          <w:rFonts w:ascii="Garamond" w:hAnsi="Garamond" w:cs="Arial"/>
          <w:color w:val="222222"/>
        </w:rPr>
        <w:t>Ces</w:t>
      </w:r>
      <w:r w:rsidRPr="00595FD1">
        <w:rPr>
          <w:rFonts w:ascii="Garamond" w:hAnsi="Garamond" w:cs="Arial"/>
          <w:color w:val="222222"/>
        </w:rPr>
        <w:t xml:space="preserve"> résultats de recherche </w:t>
      </w:r>
      <w:r w:rsidR="008C6D0F" w:rsidRPr="00595FD1">
        <w:rPr>
          <w:rFonts w:ascii="Garamond" w:hAnsi="Garamond" w:cs="Arial"/>
          <w:color w:val="222222"/>
        </w:rPr>
        <w:t xml:space="preserve">seront accessibles </w:t>
      </w:r>
      <w:r w:rsidRPr="00595FD1">
        <w:rPr>
          <w:rFonts w:ascii="Garamond" w:hAnsi="Garamond" w:cs="Arial"/>
          <w:color w:val="222222"/>
        </w:rPr>
        <w:t xml:space="preserve">aux </w:t>
      </w:r>
      <w:r w:rsidR="00AF0D11" w:rsidRPr="00595FD1">
        <w:rPr>
          <w:rFonts w:ascii="Garamond" w:hAnsi="Garamond" w:cs="Arial"/>
          <w:color w:val="222222"/>
        </w:rPr>
        <w:t>acteurs</w:t>
      </w:r>
      <w:r w:rsidRPr="00595FD1">
        <w:rPr>
          <w:rFonts w:ascii="Garamond" w:hAnsi="Garamond" w:cs="Arial"/>
          <w:color w:val="222222"/>
        </w:rPr>
        <w:t xml:space="preserve">, au public, aux décideurs, aux universitaires, à la société civile et aux organisations professionnelles, au secteur privé et aux organisations internationales, en vue de partager les connaissances et d'établir des partenariats solides entre chercheurs et décideurs. Il </w:t>
      </w:r>
      <w:r w:rsidR="008C6D0F" w:rsidRPr="00595FD1">
        <w:rPr>
          <w:rFonts w:ascii="Garamond" w:hAnsi="Garamond" w:cs="Arial"/>
          <w:color w:val="222222"/>
        </w:rPr>
        <w:t>sera organisé</w:t>
      </w:r>
      <w:r w:rsidRPr="00595FD1">
        <w:rPr>
          <w:rFonts w:ascii="Garamond" w:hAnsi="Garamond" w:cs="Arial"/>
          <w:color w:val="222222"/>
        </w:rPr>
        <w:t xml:space="preserve"> un symposium annuel à Arusha qui servira de lieu de rencontre pour les chercheurs, les politiciens, les bureaucrates et les praticiens du continent africain et de l'extérieur afin de discuter des thèmes pertinents liés à ses objectifs. </w:t>
      </w:r>
      <w:r w:rsidR="00AF0D11" w:rsidRPr="00595FD1">
        <w:rPr>
          <w:rFonts w:ascii="Garamond" w:hAnsi="Garamond" w:cs="Arial"/>
          <w:color w:val="222222"/>
        </w:rPr>
        <w:t xml:space="preserve">Le </w:t>
      </w:r>
      <w:r w:rsidRPr="00595FD1">
        <w:rPr>
          <w:rFonts w:ascii="Garamond" w:hAnsi="Garamond" w:cs="Arial"/>
          <w:color w:val="222222"/>
        </w:rPr>
        <w:t>PACPS améliorer</w:t>
      </w:r>
      <w:r w:rsidR="00AF0D11" w:rsidRPr="00595FD1">
        <w:rPr>
          <w:rFonts w:ascii="Garamond" w:hAnsi="Garamond" w:cs="Arial"/>
          <w:color w:val="222222"/>
        </w:rPr>
        <w:t xml:space="preserve">a </w:t>
      </w:r>
      <w:r w:rsidRPr="00595FD1">
        <w:rPr>
          <w:rFonts w:ascii="Garamond" w:hAnsi="Garamond" w:cs="Arial"/>
          <w:color w:val="222222"/>
        </w:rPr>
        <w:t xml:space="preserve">sa communication à travers les médias (sociaux et traditionnels). L'amélioration du site Web et la publication </w:t>
      </w:r>
      <w:r w:rsidR="008C6D0F" w:rsidRPr="00595FD1">
        <w:rPr>
          <w:rFonts w:ascii="Garamond" w:hAnsi="Garamond" w:cs="Arial"/>
          <w:color w:val="222222"/>
        </w:rPr>
        <w:t>du Journal annuel de PACPS et de son</w:t>
      </w:r>
      <w:r w:rsidRPr="00595FD1">
        <w:rPr>
          <w:rFonts w:ascii="Garamond" w:hAnsi="Garamond" w:cs="Arial"/>
          <w:color w:val="222222"/>
        </w:rPr>
        <w:t xml:space="preserve"> rapport semestriel sur les institutions africaines contribueront à la sensibilisation.</w:t>
      </w:r>
    </w:p>
    <w:p w:rsidR="00AF0D11" w:rsidRPr="00595FD1" w:rsidRDefault="00AF0D11" w:rsidP="00FB79C2">
      <w:pPr>
        <w:spacing w:line="276" w:lineRule="auto"/>
        <w:jc w:val="both"/>
        <w:rPr>
          <w:rFonts w:ascii="Garamond" w:eastAsia="Times New Roman" w:hAnsi="Garamond" w:cs="Arial"/>
          <w:color w:val="363636"/>
          <w:lang w:eastAsia="en-GB"/>
        </w:rPr>
      </w:pPr>
    </w:p>
    <w:p w:rsidR="00104049" w:rsidRPr="00595FD1" w:rsidRDefault="00AF0D11" w:rsidP="004037CC">
      <w:pPr>
        <w:spacing w:line="276" w:lineRule="auto"/>
        <w:ind w:left="720"/>
        <w:jc w:val="both"/>
        <w:outlineLvl w:val="1"/>
        <w:rPr>
          <w:rFonts w:ascii="Garamond" w:hAnsi="Garamond" w:cs="Arial"/>
          <w:color w:val="222222"/>
        </w:rPr>
      </w:pPr>
      <w:r w:rsidRPr="00595FD1">
        <w:rPr>
          <w:rFonts w:ascii="Garamond" w:hAnsi="Garamond" w:cs="Arial"/>
          <w:color w:val="222222"/>
        </w:rPr>
        <w:lastRenderedPageBreak/>
        <w:t>La première édition du Symposium annuel d'Arusha sur la qualité des institutions publiques en Afrique s'est déroulé du 1</w:t>
      </w:r>
      <w:r w:rsidRPr="00595FD1">
        <w:rPr>
          <w:rFonts w:ascii="Garamond" w:hAnsi="Garamond" w:cs="Arial"/>
          <w:color w:val="222222"/>
          <w:vertAlign w:val="superscript"/>
        </w:rPr>
        <w:t>er</w:t>
      </w:r>
      <w:r w:rsidRPr="00595FD1">
        <w:rPr>
          <w:rFonts w:ascii="Garamond" w:hAnsi="Garamond" w:cs="Arial"/>
          <w:color w:val="222222"/>
        </w:rPr>
        <w:t xml:space="preserve"> au 3 novembre 2017 sur le thème</w:t>
      </w:r>
      <w:r w:rsidR="008C6D0F" w:rsidRPr="00595FD1">
        <w:rPr>
          <w:rFonts w:ascii="Garamond" w:hAnsi="Garamond" w:cs="Arial"/>
          <w:color w:val="222222"/>
        </w:rPr>
        <w:t xml:space="preserve"> </w:t>
      </w:r>
      <w:r w:rsidRPr="00595FD1">
        <w:rPr>
          <w:rFonts w:ascii="Garamond" w:hAnsi="Garamond" w:cs="Arial"/>
          <w:color w:val="222222"/>
        </w:rPr>
        <w:t>: Au-delà du Traité d'Abuja - Communautés économiques régionales et intégration continentale</w:t>
      </w:r>
      <w:r w:rsidR="008C6D0F" w:rsidRPr="00595FD1">
        <w:rPr>
          <w:rFonts w:ascii="Garamond" w:hAnsi="Garamond" w:cs="Arial"/>
          <w:color w:val="222222"/>
        </w:rPr>
        <w:t xml:space="preserve"> </w:t>
      </w:r>
      <w:r w:rsidRPr="00595FD1">
        <w:rPr>
          <w:rFonts w:ascii="Garamond" w:hAnsi="Garamond" w:cs="Arial"/>
          <w:color w:val="222222"/>
        </w:rPr>
        <w:t>: intégration des fonctions ou intégration des valeurs</w:t>
      </w:r>
      <w:r w:rsidR="008C6D0F" w:rsidRPr="00595FD1">
        <w:rPr>
          <w:rFonts w:ascii="Garamond" w:hAnsi="Garamond" w:cs="Arial"/>
          <w:color w:val="222222"/>
        </w:rPr>
        <w:t> </w:t>
      </w:r>
      <w:r w:rsidRPr="00595FD1">
        <w:rPr>
          <w:rFonts w:ascii="Garamond" w:hAnsi="Garamond" w:cs="Arial"/>
          <w:color w:val="222222"/>
        </w:rPr>
        <w:t>? Ce</w:t>
      </w:r>
      <w:r w:rsidR="008C6D0F" w:rsidRPr="00595FD1">
        <w:rPr>
          <w:rFonts w:ascii="Garamond" w:hAnsi="Garamond" w:cs="Arial"/>
          <w:color w:val="222222"/>
        </w:rPr>
        <w:t>t</w:t>
      </w:r>
      <w:r w:rsidRPr="00595FD1">
        <w:rPr>
          <w:rFonts w:ascii="Garamond" w:hAnsi="Garamond" w:cs="Arial"/>
          <w:color w:val="222222"/>
        </w:rPr>
        <w:t xml:space="preserve"> événement </w:t>
      </w:r>
      <w:r w:rsidR="008C6D0F" w:rsidRPr="00595FD1">
        <w:rPr>
          <w:rFonts w:ascii="Garamond" w:hAnsi="Garamond" w:cs="Arial"/>
          <w:color w:val="222222"/>
        </w:rPr>
        <w:t>a été un grand succès</w:t>
      </w:r>
      <w:r w:rsidRPr="00595FD1">
        <w:rPr>
          <w:rFonts w:ascii="Garamond" w:hAnsi="Garamond" w:cs="Arial"/>
          <w:color w:val="222222"/>
        </w:rPr>
        <w:t xml:space="preserve">, bien </w:t>
      </w:r>
      <w:r w:rsidR="008C6D0F" w:rsidRPr="00595FD1">
        <w:rPr>
          <w:rFonts w:ascii="Garamond" w:hAnsi="Garamond" w:cs="Arial"/>
          <w:color w:val="222222"/>
        </w:rPr>
        <w:t>organisé</w:t>
      </w:r>
      <w:r w:rsidRPr="00595FD1">
        <w:rPr>
          <w:rFonts w:ascii="Garamond" w:hAnsi="Garamond" w:cs="Arial"/>
          <w:color w:val="222222"/>
        </w:rPr>
        <w:t xml:space="preserve"> et bien </w:t>
      </w:r>
      <w:r w:rsidR="008C6D0F" w:rsidRPr="00595FD1">
        <w:rPr>
          <w:rFonts w:ascii="Garamond" w:hAnsi="Garamond" w:cs="Arial"/>
          <w:color w:val="222222"/>
        </w:rPr>
        <w:t>apprécié</w:t>
      </w:r>
      <w:r w:rsidRPr="00595FD1">
        <w:rPr>
          <w:rFonts w:ascii="Garamond" w:hAnsi="Garamond" w:cs="Arial"/>
          <w:color w:val="222222"/>
        </w:rPr>
        <w:t xml:space="preserve"> par les participants et les bailleurs de fonds.</w:t>
      </w:r>
    </w:p>
    <w:p w:rsidR="00FB79C2" w:rsidRPr="00595FD1" w:rsidRDefault="00FB79C2" w:rsidP="004037CC">
      <w:pPr>
        <w:spacing w:line="276" w:lineRule="auto"/>
        <w:ind w:left="720"/>
        <w:jc w:val="both"/>
        <w:outlineLvl w:val="1"/>
        <w:rPr>
          <w:rFonts w:ascii="Garamond" w:eastAsia="Times New Roman" w:hAnsi="Garamond" w:cs="Arial"/>
          <w:color w:val="363636"/>
          <w:lang w:eastAsia="en-GB"/>
        </w:rPr>
      </w:pPr>
    </w:p>
    <w:p w:rsidR="00FB79C2" w:rsidRPr="00595FD1" w:rsidRDefault="00FB79C2" w:rsidP="00FB79C2">
      <w:pPr>
        <w:numPr>
          <w:ilvl w:val="0"/>
          <w:numId w:val="9"/>
        </w:numPr>
        <w:spacing w:line="276" w:lineRule="auto"/>
        <w:jc w:val="both"/>
        <w:outlineLvl w:val="1"/>
        <w:rPr>
          <w:rFonts w:ascii="Garamond" w:eastAsia="Times New Roman" w:hAnsi="Garamond" w:cs="Arial"/>
          <w:color w:val="363636"/>
          <w:lang w:eastAsia="en-GB"/>
        </w:rPr>
      </w:pPr>
      <w:r w:rsidRPr="00595FD1">
        <w:rPr>
          <w:rFonts w:ascii="Garamond" w:hAnsi="Garamond" w:cs="Arial"/>
          <w:b/>
          <w:color w:val="222222"/>
        </w:rPr>
        <w:t>Axe 5</w:t>
      </w:r>
      <w:r w:rsidR="008C6D0F" w:rsidRPr="00595FD1">
        <w:rPr>
          <w:rFonts w:ascii="Garamond" w:hAnsi="Garamond" w:cs="Arial"/>
          <w:b/>
          <w:color w:val="222222"/>
        </w:rPr>
        <w:t xml:space="preserve"> </w:t>
      </w:r>
      <w:r w:rsidRPr="00595FD1">
        <w:rPr>
          <w:rFonts w:ascii="Garamond" w:hAnsi="Garamond" w:cs="Arial"/>
          <w:b/>
          <w:color w:val="222222"/>
        </w:rPr>
        <w:t>: Établir un cadre de financement durable et des partenariats</w:t>
      </w:r>
      <w:r w:rsidR="008C6D0F" w:rsidRPr="00595FD1">
        <w:rPr>
          <w:rFonts w:ascii="Garamond" w:hAnsi="Garamond" w:cs="Arial"/>
          <w:b/>
          <w:color w:val="222222"/>
        </w:rPr>
        <w:t xml:space="preserve"> </w:t>
      </w:r>
      <w:r w:rsidRPr="00595FD1">
        <w:rPr>
          <w:rFonts w:ascii="Garamond" w:hAnsi="Garamond" w:cs="Arial"/>
          <w:b/>
          <w:color w:val="222222"/>
        </w:rPr>
        <w:t>:</w:t>
      </w:r>
      <w:r w:rsidRPr="00595FD1">
        <w:rPr>
          <w:rFonts w:ascii="Garamond" w:hAnsi="Garamond" w:cs="Arial"/>
          <w:color w:val="222222"/>
        </w:rPr>
        <w:t xml:space="preserve"> Le PACPS aura une base financière large et diversifiée. Actuellement, nos principales sources de financement proviennent des partenaires au développement, des </w:t>
      </w:r>
      <w:r w:rsidR="008C6D0F" w:rsidRPr="00595FD1">
        <w:rPr>
          <w:rFonts w:ascii="Garamond" w:hAnsi="Garamond" w:cs="Arial"/>
          <w:color w:val="222222"/>
        </w:rPr>
        <w:t>cotisations des membres</w:t>
      </w:r>
      <w:r w:rsidRPr="00595FD1">
        <w:rPr>
          <w:rFonts w:ascii="Garamond" w:hAnsi="Garamond" w:cs="Arial"/>
          <w:color w:val="222222"/>
        </w:rPr>
        <w:t xml:space="preserve"> et des subventions provenant de projets de collaboration. Améliorer la gouvernance et établir des partenariats avec plusieurs réseaux de donateurs et d</w:t>
      </w:r>
      <w:r w:rsidR="008C6D0F" w:rsidRPr="00595FD1">
        <w:rPr>
          <w:rFonts w:ascii="Garamond" w:hAnsi="Garamond" w:cs="Arial"/>
          <w:color w:val="222222"/>
        </w:rPr>
        <w:t xml:space="preserve">’acteurs </w:t>
      </w:r>
      <w:r w:rsidRPr="00595FD1">
        <w:rPr>
          <w:rFonts w:ascii="Garamond" w:hAnsi="Garamond" w:cs="Arial"/>
          <w:color w:val="222222"/>
        </w:rPr>
        <w:t xml:space="preserve">(organes de l'UA, CER, organisations du secteur privé). Le PACPS est membre du réseau de groupes de réflexion africains (ATTN) </w:t>
      </w:r>
      <w:r w:rsidR="00960447">
        <w:rPr>
          <w:rFonts w:ascii="Garamond" w:hAnsi="Garamond" w:cs="Arial"/>
          <w:color w:val="222222"/>
        </w:rPr>
        <w:t>dont le</w:t>
      </w:r>
      <w:r w:rsidRPr="00595FD1">
        <w:rPr>
          <w:rFonts w:ascii="Garamond" w:hAnsi="Garamond" w:cs="Arial"/>
          <w:color w:val="222222"/>
        </w:rPr>
        <w:t xml:space="preserve"> secrétariat </w:t>
      </w:r>
      <w:r w:rsidR="00960447">
        <w:rPr>
          <w:rFonts w:ascii="Garamond" w:hAnsi="Garamond" w:cs="Arial"/>
          <w:color w:val="222222"/>
        </w:rPr>
        <w:t xml:space="preserve">est </w:t>
      </w:r>
      <w:r w:rsidRPr="00595FD1">
        <w:rPr>
          <w:rFonts w:ascii="Garamond" w:hAnsi="Garamond" w:cs="Arial"/>
          <w:color w:val="222222"/>
        </w:rPr>
        <w:t xml:space="preserve">à Harare, au Zimbabwe, </w:t>
      </w:r>
      <w:r w:rsidR="008C6D0F" w:rsidRPr="00595FD1">
        <w:rPr>
          <w:rFonts w:ascii="Garamond" w:hAnsi="Garamond" w:cs="Arial"/>
          <w:color w:val="222222"/>
        </w:rPr>
        <w:t xml:space="preserve">situé </w:t>
      </w:r>
      <w:r w:rsidRPr="00595FD1">
        <w:rPr>
          <w:rFonts w:ascii="Garamond" w:hAnsi="Garamond" w:cs="Arial"/>
          <w:color w:val="222222"/>
        </w:rPr>
        <w:t xml:space="preserve">au siège de la Fondation pour le renforcement des capacités en Afrique (ACBF). Le PACPS mettra en place un service de conseil pour générer des fonds pour </w:t>
      </w:r>
      <w:r w:rsidR="008C6D0F" w:rsidRPr="00595FD1">
        <w:rPr>
          <w:rFonts w:ascii="Garamond" w:hAnsi="Garamond" w:cs="Arial"/>
          <w:color w:val="222222"/>
        </w:rPr>
        <w:t>la gestion de</w:t>
      </w:r>
      <w:r w:rsidRPr="00595FD1">
        <w:rPr>
          <w:rFonts w:ascii="Garamond" w:hAnsi="Garamond" w:cs="Arial"/>
          <w:color w:val="222222"/>
        </w:rPr>
        <w:t xml:space="preserve"> l'organisation, en particulier les coûts administratifs. </w:t>
      </w:r>
      <w:r w:rsidR="00960447">
        <w:rPr>
          <w:rFonts w:ascii="Garamond" w:hAnsi="Garamond" w:cs="Arial"/>
          <w:color w:val="222222"/>
        </w:rPr>
        <w:t>Il</w:t>
      </w:r>
      <w:r w:rsidRPr="00595FD1">
        <w:rPr>
          <w:rFonts w:ascii="Garamond" w:hAnsi="Garamond" w:cs="Arial"/>
          <w:color w:val="222222"/>
        </w:rPr>
        <w:t xml:space="preserve"> développera et entreprendra également des programmes de formation dans ses domaines de compétence. </w:t>
      </w:r>
      <w:r w:rsidR="008C6D0F" w:rsidRPr="00595FD1">
        <w:rPr>
          <w:rFonts w:ascii="Garamond" w:hAnsi="Garamond" w:cs="Arial"/>
          <w:color w:val="222222"/>
        </w:rPr>
        <w:t>Il</w:t>
      </w:r>
      <w:r w:rsidRPr="00595FD1">
        <w:rPr>
          <w:rFonts w:ascii="Garamond" w:hAnsi="Garamond" w:cs="Arial"/>
          <w:color w:val="222222"/>
        </w:rPr>
        <w:t xml:space="preserve"> étendra sa base de ressources en engageant des partenaires nouveaux et diversifiés.</w:t>
      </w:r>
    </w:p>
    <w:p w:rsidR="00104049" w:rsidRPr="00595FD1" w:rsidRDefault="00104049" w:rsidP="004037CC">
      <w:pPr>
        <w:spacing w:line="276" w:lineRule="auto"/>
        <w:ind w:left="720"/>
        <w:contextualSpacing/>
        <w:jc w:val="both"/>
        <w:outlineLvl w:val="1"/>
        <w:rPr>
          <w:rFonts w:ascii="Garamond" w:eastAsia="Times New Roman" w:hAnsi="Garamond" w:cs="Arial"/>
          <w:color w:val="363636"/>
          <w:lang w:eastAsia="en-GB"/>
        </w:rPr>
      </w:pPr>
    </w:p>
    <w:p w:rsidR="00C733C8" w:rsidRPr="00595FD1" w:rsidRDefault="00C733C8" w:rsidP="00C733C8">
      <w:pPr>
        <w:numPr>
          <w:ilvl w:val="0"/>
          <w:numId w:val="9"/>
        </w:numPr>
        <w:spacing w:line="276" w:lineRule="auto"/>
        <w:contextualSpacing/>
        <w:jc w:val="both"/>
        <w:outlineLvl w:val="1"/>
        <w:rPr>
          <w:rFonts w:ascii="Garamond" w:hAnsi="Garamond" w:cs="Arial"/>
          <w:b/>
          <w:color w:val="222222"/>
        </w:rPr>
      </w:pPr>
      <w:r w:rsidRPr="00595FD1">
        <w:rPr>
          <w:rFonts w:ascii="Garamond" w:hAnsi="Garamond" w:cs="Arial"/>
          <w:b/>
          <w:color w:val="222222"/>
        </w:rPr>
        <w:t>Axe 6</w:t>
      </w:r>
      <w:r w:rsidR="008C6D0F" w:rsidRPr="00595FD1">
        <w:rPr>
          <w:rFonts w:ascii="Garamond" w:hAnsi="Garamond" w:cs="Arial"/>
          <w:b/>
          <w:color w:val="222222"/>
        </w:rPr>
        <w:t> </w:t>
      </w:r>
      <w:r w:rsidRPr="00595FD1">
        <w:rPr>
          <w:rFonts w:ascii="Garamond" w:hAnsi="Garamond" w:cs="Arial"/>
          <w:b/>
          <w:color w:val="222222"/>
        </w:rPr>
        <w:t>: Renforcer le leadership stratégique et la structure de gouvernance</w:t>
      </w:r>
      <w:r w:rsidR="008C6D0F" w:rsidRPr="00595FD1">
        <w:rPr>
          <w:rFonts w:ascii="Garamond" w:hAnsi="Garamond" w:cs="Arial"/>
          <w:b/>
          <w:color w:val="222222"/>
        </w:rPr>
        <w:t> </w:t>
      </w:r>
      <w:r w:rsidRPr="00595FD1">
        <w:rPr>
          <w:rFonts w:ascii="Garamond" w:hAnsi="Garamond" w:cs="Arial"/>
          <w:b/>
          <w:color w:val="222222"/>
        </w:rPr>
        <w:t>:</w:t>
      </w:r>
      <w:r w:rsidRPr="00595FD1">
        <w:rPr>
          <w:rFonts w:ascii="Garamond" w:hAnsi="Garamond" w:cs="Arial"/>
          <w:color w:val="222222"/>
        </w:rPr>
        <w:t xml:space="preserve"> améliorer la structure organisationnelle et le leadership efficace du Secrétariat. Le PACPS, en tant qu'institution, sera régie de manière démocratique, transparente, responsable et non sexiste.</w:t>
      </w:r>
    </w:p>
    <w:p w:rsidR="00C733C8" w:rsidRPr="00595FD1" w:rsidRDefault="00C733C8" w:rsidP="00C733C8">
      <w:pPr>
        <w:spacing w:line="276" w:lineRule="auto"/>
        <w:ind w:left="720"/>
        <w:contextualSpacing/>
        <w:jc w:val="both"/>
        <w:outlineLvl w:val="1"/>
        <w:rPr>
          <w:rFonts w:ascii="Garamond" w:eastAsia="Times New Roman" w:hAnsi="Garamond" w:cs="Arial"/>
          <w:color w:val="363636"/>
          <w:lang w:eastAsia="en-GB"/>
        </w:rPr>
      </w:pPr>
    </w:p>
    <w:p w:rsidR="00086AE9" w:rsidRPr="00595FD1" w:rsidRDefault="00086AE9" w:rsidP="00B57ED8">
      <w:pPr>
        <w:jc w:val="both"/>
        <w:rPr>
          <w:rFonts w:ascii="Garamond" w:hAnsi="Garamond" w:cs="Arial"/>
        </w:rPr>
      </w:pPr>
    </w:p>
    <w:p w:rsidR="00086AE9" w:rsidRPr="00595FD1" w:rsidRDefault="00C733C8" w:rsidP="00B57ED8">
      <w:pPr>
        <w:numPr>
          <w:ilvl w:val="0"/>
          <w:numId w:val="6"/>
        </w:numPr>
        <w:ind w:left="0" w:firstLine="0"/>
        <w:contextualSpacing/>
        <w:jc w:val="both"/>
        <w:rPr>
          <w:rFonts w:ascii="Garamond" w:hAnsi="Garamond" w:cs="Arial"/>
          <w:b/>
        </w:rPr>
      </w:pPr>
      <w:r w:rsidRPr="00595FD1">
        <w:rPr>
          <w:rFonts w:ascii="Garamond" w:hAnsi="Garamond" w:cs="Arial"/>
          <w:b/>
          <w:color w:val="222222"/>
          <w:szCs w:val="36"/>
        </w:rPr>
        <w:t>APERÇU DE LA STRUCTURE ORGANISATIONNELLE DU PACPS</w:t>
      </w:r>
    </w:p>
    <w:p w:rsidR="00C733C8" w:rsidRPr="00595FD1" w:rsidRDefault="00C733C8" w:rsidP="00C733C8">
      <w:pPr>
        <w:contextualSpacing/>
        <w:jc w:val="both"/>
        <w:rPr>
          <w:rFonts w:ascii="Garamond" w:hAnsi="Garamond" w:cs="Arial"/>
          <w:b/>
        </w:rPr>
      </w:pPr>
    </w:p>
    <w:p w:rsidR="00086AE9" w:rsidRPr="00595FD1" w:rsidRDefault="007D7468" w:rsidP="004037CC">
      <w:pPr>
        <w:spacing w:line="276" w:lineRule="auto"/>
        <w:jc w:val="both"/>
        <w:rPr>
          <w:rFonts w:ascii="Garamond" w:hAnsi="Garamond" w:cs="Arial"/>
          <w:color w:val="222222"/>
        </w:rPr>
      </w:pPr>
      <w:r w:rsidRPr="00595FD1">
        <w:rPr>
          <w:rFonts w:ascii="Garamond" w:hAnsi="Garamond" w:cs="Arial"/>
          <w:color w:val="222222"/>
        </w:rPr>
        <w:t>Le</w:t>
      </w:r>
      <w:r w:rsidR="008C6D0F" w:rsidRPr="00595FD1">
        <w:rPr>
          <w:rFonts w:ascii="Garamond" w:hAnsi="Garamond" w:cs="Arial"/>
          <w:color w:val="222222"/>
        </w:rPr>
        <w:t>s</w:t>
      </w:r>
      <w:r w:rsidRPr="00595FD1">
        <w:rPr>
          <w:rFonts w:ascii="Garamond" w:hAnsi="Garamond" w:cs="Arial"/>
          <w:color w:val="222222"/>
        </w:rPr>
        <w:t xml:space="preserve"> membre</w:t>
      </w:r>
      <w:r w:rsidR="000979A1" w:rsidRPr="00595FD1">
        <w:rPr>
          <w:rFonts w:ascii="Garamond" w:hAnsi="Garamond" w:cs="Arial"/>
          <w:color w:val="222222"/>
        </w:rPr>
        <w:t>s</w:t>
      </w:r>
      <w:r w:rsidRPr="00595FD1">
        <w:rPr>
          <w:rFonts w:ascii="Garamond" w:hAnsi="Garamond" w:cs="Arial"/>
          <w:color w:val="222222"/>
        </w:rPr>
        <w:t xml:space="preserve"> du PACPS </w:t>
      </w:r>
      <w:r w:rsidR="008C6D0F" w:rsidRPr="00595FD1">
        <w:rPr>
          <w:rFonts w:ascii="Garamond" w:hAnsi="Garamond" w:cs="Arial"/>
          <w:color w:val="222222"/>
        </w:rPr>
        <w:t>sont</w:t>
      </w:r>
      <w:r w:rsidRPr="00595FD1">
        <w:rPr>
          <w:rFonts w:ascii="Garamond" w:hAnsi="Garamond" w:cs="Arial"/>
          <w:color w:val="222222"/>
        </w:rPr>
        <w:t xml:space="preserve"> de</w:t>
      </w:r>
      <w:r w:rsidR="008C6D0F" w:rsidRPr="00595FD1">
        <w:rPr>
          <w:rFonts w:ascii="Garamond" w:hAnsi="Garamond" w:cs="Arial"/>
          <w:color w:val="222222"/>
        </w:rPr>
        <w:t>s</w:t>
      </w:r>
      <w:r w:rsidRPr="00595FD1">
        <w:rPr>
          <w:rFonts w:ascii="Garamond" w:hAnsi="Garamond" w:cs="Arial"/>
          <w:color w:val="222222"/>
        </w:rPr>
        <w:t xml:space="preserve"> personnes et d</w:t>
      </w:r>
      <w:r w:rsidR="008C6D0F" w:rsidRPr="00595FD1">
        <w:rPr>
          <w:rFonts w:ascii="Garamond" w:hAnsi="Garamond" w:cs="Arial"/>
          <w:color w:val="222222"/>
        </w:rPr>
        <w:t xml:space="preserve">es </w:t>
      </w:r>
      <w:r w:rsidRPr="00595FD1">
        <w:rPr>
          <w:rFonts w:ascii="Garamond" w:hAnsi="Garamond" w:cs="Arial"/>
          <w:color w:val="222222"/>
        </w:rPr>
        <w:t xml:space="preserve">institutions engagées dans la recherche en sciences sociales et le renforcement des capacités sur le continent africain et </w:t>
      </w:r>
      <w:r w:rsidR="000979A1" w:rsidRPr="00595FD1">
        <w:rPr>
          <w:rFonts w:ascii="Garamond" w:hAnsi="Garamond" w:cs="Arial"/>
          <w:color w:val="222222"/>
        </w:rPr>
        <w:t>au niveau de</w:t>
      </w:r>
      <w:r w:rsidRPr="00595FD1">
        <w:rPr>
          <w:rFonts w:ascii="Garamond" w:hAnsi="Garamond" w:cs="Arial"/>
          <w:color w:val="222222"/>
        </w:rPr>
        <w:t xml:space="preserve"> </w:t>
      </w:r>
      <w:r w:rsidR="00960447">
        <w:rPr>
          <w:rFonts w:ascii="Garamond" w:hAnsi="Garamond" w:cs="Arial"/>
          <w:color w:val="222222"/>
        </w:rPr>
        <w:t>la diaspora. Les membres font une</w:t>
      </w:r>
      <w:r w:rsidRPr="00595FD1">
        <w:rPr>
          <w:rFonts w:ascii="Garamond" w:hAnsi="Garamond" w:cs="Arial"/>
          <w:color w:val="222222"/>
        </w:rPr>
        <w:t xml:space="preserve"> demande d’affiliation, paient des cotisations annuelles et participent à l'assemblée générale annuelle (AGA).</w:t>
      </w:r>
    </w:p>
    <w:p w:rsidR="007D7468" w:rsidRPr="00595FD1" w:rsidRDefault="007D7468" w:rsidP="004037CC">
      <w:pPr>
        <w:spacing w:line="276" w:lineRule="auto"/>
        <w:jc w:val="both"/>
        <w:rPr>
          <w:rFonts w:ascii="Garamond" w:hAnsi="Garamond" w:cs="Arial"/>
        </w:rPr>
      </w:pPr>
    </w:p>
    <w:p w:rsidR="007D7468" w:rsidRPr="00595FD1" w:rsidRDefault="007D7468" w:rsidP="004037CC">
      <w:pPr>
        <w:spacing w:line="276" w:lineRule="auto"/>
        <w:jc w:val="both"/>
        <w:rPr>
          <w:rFonts w:ascii="Garamond" w:hAnsi="Garamond" w:cs="Arial"/>
        </w:rPr>
      </w:pPr>
      <w:r w:rsidRPr="00595FD1">
        <w:rPr>
          <w:rFonts w:ascii="Garamond" w:hAnsi="Garamond" w:cs="Arial"/>
          <w:color w:val="222222"/>
        </w:rPr>
        <w:t>Le PACPS est régi par l'assemblée générale annuelle (AGA), constituée de membres cotisants et se réunissant chaque année</w:t>
      </w:r>
      <w:r w:rsidR="000979A1" w:rsidRPr="00595FD1">
        <w:rPr>
          <w:rFonts w:ascii="Garamond" w:hAnsi="Garamond" w:cs="Arial"/>
          <w:color w:val="222222"/>
        </w:rPr>
        <w:t>,</w:t>
      </w:r>
      <w:r w:rsidRPr="00595FD1">
        <w:rPr>
          <w:rFonts w:ascii="Garamond" w:hAnsi="Garamond" w:cs="Arial"/>
          <w:color w:val="222222"/>
        </w:rPr>
        <w:t xml:space="preserve"> le dernier jour </w:t>
      </w:r>
      <w:r w:rsidR="000979A1" w:rsidRPr="00595FD1">
        <w:rPr>
          <w:rFonts w:ascii="Garamond" w:hAnsi="Garamond" w:cs="Arial"/>
          <w:color w:val="222222"/>
        </w:rPr>
        <w:t xml:space="preserve">du mois </w:t>
      </w:r>
      <w:r w:rsidRPr="00595FD1">
        <w:rPr>
          <w:rFonts w:ascii="Garamond" w:hAnsi="Garamond" w:cs="Arial"/>
          <w:color w:val="222222"/>
        </w:rPr>
        <w:t xml:space="preserve">de novembre. Chaque membre de l'institution est automatiquement membre de l'AGA. L'AGA évalue le rendement, établit de nouveaux plans et élit un conseil du programme qui se réunit annuellement pour superviser </w:t>
      </w:r>
      <w:r w:rsidR="00960447">
        <w:rPr>
          <w:rFonts w:ascii="Garamond" w:hAnsi="Garamond" w:cs="Arial"/>
          <w:color w:val="222222"/>
        </w:rPr>
        <w:t xml:space="preserve">les actions </w:t>
      </w:r>
      <w:r w:rsidRPr="00595FD1">
        <w:rPr>
          <w:rFonts w:ascii="Garamond" w:hAnsi="Garamond" w:cs="Arial"/>
          <w:color w:val="222222"/>
        </w:rPr>
        <w:t xml:space="preserve">et guider les principales </w:t>
      </w:r>
      <w:r w:rsidR="000979A1" w:rsidRPr="00595FD1">
        <w:rPr>
          <w:rFonts w:ascii="Garamond" w:hAnsi="Garamond" w:cs="Arial"/>
          <w:color w:val="222222"/>
        </w:rPr>
        <w:t>activités</w:t>
      </w:r>
      <w:r w:rsidRPr="00595FD1">
        <w:rPr>
          <w:rFonts w:ascii="Garamond" w:hAnsi="Garamond" w:cs="Arial"/>
          <w:color w:val="222222"/>
        </w:rPr>
        <w:t>. Le secrétariat est dirigé par un directeur exécutif, qui est responsable de la mise en œuvre des directives de l’AGA et travaille en étroite collaboration avec le conseil du programme</w:t>
      </w:r>
      <w:r w:rsidR="000979A1" w:rsidRPr="00595FD1">
        <w:rPr>
          <w:rFonts w:ascii="Garamond" w:hAnsi="Garamond" w:cs="Arial"/>
          <w:color w:val="222222"/>
        </w:rPr>
        <w:t xml:space="preserve"> dans le cadre de la supervision au jour le jour</w:t>
      </w:r>
      <w:r w:rsidRPr="00595FD1">
        <w:rPr>
          <w:rFonts w:ascii="Garamond" w:hAnsi="Garamond" w:cs="Arial"/>
          <w:color w:val="222222"/>
        </w:rPr>
        <w:t>. Il y a des postes pour trois (3) cadres supérieurs (finances et administration, programmes et communications) et quatre (4) cad</w:t>
      </w:r>
      <w:r w:rsidR="000979A1" w:rsidRPr="00595FD1">
        <w:rPr>
          <w:rFonts w:ascii="Garamond" w:hAnsi="Garamond" w:cs="Arial"/>
          <w:color w:val="222222"/>
        </w:rPr>
        <w:t>r</w:t>
      </w:r>
      <w:r w:rsidRPr="00595FD1">
        <w:rPr>
          <w:rFonts w:ascii="Garamond" w:hAnsi="Garamond" w:cs="Arial"/>
          <w:color w:val="222222"/>
        </w:rPr>
        <w:t>es subalternes pour des projets. Les autres employés du Secrétariat sont un comptable, un assistant administratif, des assistants de projet, des stagiaires/volontaires et un chauffeur/</w:t>
      </w:r>
      <w:r w:rsidR="000979A1" w:rsidRPr="00595FD1">
        <w:rPr>
          <w:rFonts w:ascii="Garamond" w:hAnsi="Garamond" w:cs="Arial"/>
          <w:color w:val="222222"/>
        </w:rPr>
        <w:t>Coursier</w:t>
      </w:r>
      <w:r w:rsidRPr="00595FD1">
        <w:rPr>
          <w:rFonts w:ascii="Garamond" w:hAnsi="Garamond" w:cs="Arial"/>
          <w:color w:val="222222"/>
        </w:rPr>
        <w:t>.</w:t>
      </w:r>
    </w:p>
    <w:p w:rsidR="00F955DF" w:rsidRPr="00595FD1" w:rsidRDefault="00F955DF" w:rsidP="004037CC">
      <w:pPr>
        <w:spacing w:line="276" w:lineRule="auto"/>
        <w:jc w:val="both"/>
        <w:rPr>
          <w:rFonts w:ascii="Garamond" w:hAnsi="Garamond" w:cs="Arial"/>
        </w:rPr>
      </w:pPr>
    </w:p>
    <w:p w:rsidR="00F955DF" w:rsidRPr="00595FD1" w:rsidRDefault="00B30DEC" w:rsidP="00B30DEC">
      <w:pPr>
        <w:tabs>
          <w:tab w:val="left" w:pos="3778"/>
        </w:tabs>
        <w:jc w:val="both"/>
        <w:rPr>
          <w:rFonts w:ascii="Garamond" w:hAnsi="Garamond" w:cs="Arial"/>
          <w:b/>
        </w:rPr>
      </w:pPr>
      <w:r w:rsidRPr="00595FD1">
        <w:rPr>
          <w:rFonts w:ascii="Garamond" w:hAnsi="Garamond" w:cs="Arial"/>
          <w:b/>
        </w:rPr>
        <w:t xml:space="preserve"> </w:t>
      </w:r>
      <w:r w:rsidRPr="00595FD1">
        <w:rPr>
          <w:rFonts w:ascii="Garamond" w:hAnsi="Garamond" w:cs="Arial"/>
          <w:color w:val="222222"/>
          <w:szCs w:val="36"/>
        </w:rPr>
        <w:t>L'organigramme du PACPS est joint</w:t>
      </w:r>
      <w:r w:rsidR="000979A1" w:rsidRPr="00595FD1">
        <w:rPr>
          <w:rFonts w:ascii="Garamond" w:hAnsi="Garamond" w:cs="Arial"/>
          <w:color w:val="222222"/>
          <w:szCs w:val="36"/>
        </w:rPr>
        <w:t xml:space="preserve"> au présent document.</w:t>
      </w:r>
    </w:p>
    <w:p w:rsidR="00F955DF" w:rsidRPr="00595FD1" w:rsidRDefault="00F955DF" w:rsidP="004037CC">
      <w:pPr>
        <w:spacing w:line="276" w:lineRule="auto"/>
        <w:jc w:val="both"/>
        <w:rPr>
          <w:rFonts w:ascii="Garamond" w:hAnsi="Garamond" w:cs="Arial"/>
        </w:rPr>
      </w:pPr>
    </w:p>
    <w:p w:rsidR="00F955DF" w:rsidRPr="00595FD1" w:rsidRDefault="00F955DF" w:rsidP="00F955DF">
      <w:pPr>
        <w:jc w:val="both"/>
        <w:rPr>
          <w:rFonts w:ascii="Garamond" w:hAnsi="Garamond" w:cs="Arial"/>
          <w:b/>
        </w:rPr>
      </w:pPr>
    </w:p>
    <w:p w:rsidR="00225310" w:rsidRPr="00595FD1" w:rsidRDefault="00B30DEC" w:rsidP="00F955DF">
      <w:pPr>
        <w:pStyle w:val="ListParagraph"/>
        <w:numPr>
          <w:ilvl w:val="1"/>
          <w:numId w:val="6"/>
        </w:numPr>
        <w:jc w:val="both"/>
        <w:rPr>
          <w:rFonts w:ascii="Garamond" w:hAnsi="Garamond" w:cs="Arial"/>
          <w:b/>
          <w:sz w:val="18"/>
        </w:rPr>
      </w:pPr>
      <w:r w:rsidRPr="00595FD1">
        <w:rPr>
          <w:rFonts w:ascii="Garamond" w:hAnsi="Garamond" w:cs="Arial"/>
          <w:b/>
          <w:color w:val="222222"/>
          <w:szCs w:val="36"/>
        </w:rPr>
        <w:t>Les fonctions de l’AGA sont les suivantes</w:t>
      </w:r>
      <w:r w:rsidR="000979A1" w:rsidRPr="00595FD1">
        <w:rPr>
          <w:rFonts w:ascii="Garamond" w:hAnsi="Garamond" w:cs="Arial"/>
          <w:b/>
          <w:color w:val="222222"/>
          <w:szCs w:val="36"/>
        </w:rPr>
        <w:t xml:space="preserve"> </w:t>
      </w:r>
      <w:r w:rsidRPr="00595FD1">
        <w:rPr>
          <w:rFonts w:ascii="Garamond" w:hAnsi="Garamond" w:cs="Arial"/>
          <w:b/>
          <w:color w:val="222222"/>
          <w:szCs w:val="36"/>
        </w:rPr>
        <w:t>:</w:t>
      </w:r>
    </w:p>
    <w:p w:rsidR="00225310" w:rsidRPr="00595FD1" w:rsidRDefault="00225310" w:rsidP="00225310">
      <w:pPr>
        <w:pStyle w:val="ListParagraph"/>
        <w:jc w:val="both"/>
        <w:rPr>
          <w:rFonts w:ascii="Garamond" w:hAnsi="Garamond" w:cs="Arial"/>
          <w:b/>
        </w:rPr>
      </w:pPr>
    </w:p>
    <w:p w:rsidR="00B43B76" w:rsidRPr="00595FD1" w:rsidRDefault="00B30DEC" w:rsidP="00B30DEC">
      <w:pPr>
        <w:pStyle w:val="ListParagraph"/>
        <w:numPr>
          <w:ilvl w:val="0"/>
          <w:numId w:val="3"/>
        </w:numPr>
        <w:jc w:val="both"/>
        <w:rPr>
          <w:rFonts w:ascii="Garamond" w:hAnsi="Garamond" w:cs="Arial"/>
        </w:rPr>
      </w:pPr>
      <w:r w:rsidRPr="00595FD1">
        <w:rPr>
          <w:rFonts w:ascii="Garamond" w:hAnsi="Garamond" w:cs="Arial"/>
          <w:color w:val="222222"/>
        </w:rPr>
        <w:t xml:space="preserve">Approuver les </w:t>
      </w:r>
      <w:r w:rsidR="005452AD">
        <w:rPr>
          <w:rFonts w:ascii="Garamond" w:hAnsi="Garamond" w:cs="Arial"/>
          <w:color w:val="222222"/>
        </w:rPr>
        <w:t>comptes</w:t>
      </w:r>
      <w:r w:rsidR="005452AD" w:rsidRPr="00595FD1">
        <w:rPr>
          <w:rFonts w:ascii="Garamond" w:hAnsi="Garamond" w:cs="Arial"/>
          <w:color w:val="222222"/>
        </w:rPr>
        <w:t xml:space="preserve"> rendus</w:t>
      </w:r>
      <w:r w:rsidRPr="00595FD1">
        <w:rPr>
          <w:rFonts w:ascii="Garamond" w:hAnsi="Garamond" w:cs="Arial"/>
          <w:color w:val="222222"/>
        </w:rPr>
        <w:t xml:space="preserve"> de l’AGA précédente et des assemblées générales extraordinaires </w:t>
      </w:r>
    </w:p>
    <w:p w:rsidR="00B43B76" w:rsidRPr="00595FD1" w:rsidRDefault="00B30DEC" w:rsidP="00B30DEC">
      <w:pPr>
        <w:pStyle w:val="ListParagraph"/>
        <w:numPr>
          <w:ilvl w:val="0"/>
          <w:numId w:val="3"/>
        </w:numPr>
        <w:jc w:val="both"/>
        <w:rPr>
          <w:rFonts w:ascii="Garamond" w:hAnsi="Garamond" w:cs="Arial"/>
        </w:rPr>
      </w:pPr>
      <w:r w:rsidRPr="00595FD1">
        <w:rPr>
          <w:rFonts w:ascii="Garamond" w:hAnsi="Garamond" w:cs="Arial"/>
          <w:color w:val="222222"/>
        </w:rPr>
        <w:t>Recevoir le rapport du Directeur exécutif sur les activités du Centre au cours de l'année écoulée</w:t>
      </w:r>
    </w:p>
    <w:p w:rsidR="00B43B76" w:rsidRPr="00595FD1" w:rsidRDefault="00B30DEC" w:rsidP="00B30DEC">
      <w:pPr>
        <w:pStyle w:val="ListParagraph"/>
        <w:numPr>
          <w:ilvl w:val="0"/>
          <w:numId w:val="3"/>
        </w:numPr>
        <w:jc w:val="both"/>
        <w:rPr>
          <w:rFonts w:ascii="Garamond" w:hAnsi="Garamond" w:cs="Arial"/>
        </w:rPr>
      </w:pPr>
      <w:r w:rsidRPr="00595FD1">
        <w:rPr>
          <w:rFonts w:ascii="Garamond" w:hAnsi="Garamond" w:cs="Arial"/>
          <w:color w:val="222222"/>
        </w:rPr>
        <w:t>Recevoir les comptes vérifiés du Centre pour l'année précédente et le rapport des auditeurs</w:t>
      </w:r>
    </w:p>
    <w:p w:rsidR="00B43B76" w:rsidRPr="00595FD1" w:rsidRDefault="00B30DEC" w:rsidP="00B30DEC">
      <w:pPr>
        <w:pStyle w:val="ListParagraph"/>
        <w:numPr>
          <w:ilvl w:val="0"/>
          <w:numId w:val="3"/>
        </w:numPr>
        <w:jc w:val="both"/>
        <w:rPr>
          <w:rFonts w:ascii="Garamond" w:hAnsi="Garamond" w:cs="Arial"/>
        </w:rPr>
      </w:pPr>
      <w:r w:rsidRPr="00595FD1">
        <w:rPr>
          <w:rFonts w:ascii="Garamond" w:hAnsi="Garamond" w:cs="Arial"/>
          <w:color w:val="222222"/>
        </w:rPr>
        <w:t>Recevoir, examiner et approuver le plan d'action pour l'année suivante</w:t>
      </w:r>
    </w:p>
    <w:p w:rsidR="00B43B76" w:rsidRPr="00595FD1" w:rsidRDefault="00B30DEC" w:rsidP="00B30DEC">
      <w:pPr>
        <w:pStyle w:val="ListParagraph"/>
        <w:numPr>
          <w:ilvl w:val="0"/>
          <w:numId w:val="3"/>
        </w:numPr>
        <w:jc w:val="both"/>
        <w:rPr>
          <w:rFonts w:ascii="Garamond" w:hAnsi="Garamond" w:cs="Arial"/>
        </w:rPr>
      </w:pPr>
      <w:r w:rsidRPr="00595FD1">
        <w:rPr>
          <w:rFonts w:ascii="Garamond" w:hAnsi="Garamond" w:cs="Arial"/>
          <w:color w:val="222222"/>
        </w:rPr>
        <w:t>Approuver le budget pour l'année suivante</w:t>
      </w:r>
    </w:p>
    <w:p w:rsidR="00B43B76" w:rsidRPr="00595FD1" w:rsidRDefault="00B30DEC" w:rsidP="00B30DEC">
      <w:pPr>
        <w:pStyle w:val="ListParagraph"/>
        <w:numPr>
          <w:ilvl w:val="0"/>
          <w:numId w:val="3"/>
        </w:numPr>
        <w:jc w:val="both"/>
        <w:rPr>
          <w:rFonts w:ascii="Garamond" w:hAnsi="Garamond" w:cs="Arial"/>
        </w:rPr>
      </w:pPr>
      <w:r w:rsidRPr="00595FD1">
        <w:rPr>
          <w:rFonts w:ascii="Garamond" w:hAnsi="Garamond" w:cs="Arial"/>
          <w:color w:val="222222"/>
        </w:rPr>
        <w:t>Nommer et fixer la rémunération des auditeurs de l'institution pour l'année suivante</w:t>
      </w:r>
    </w:p>
    <w:p w:rsidR="00B43B76" w:rsidRPr="00595FD1" w:rsidRDefault="00B30DEC" w:rsidP="00B30DEC">
      <w:pPr>
        <w:pStyle w:val="ListParagraph"/>
        <w:numPr>
          <w:ilvl w:val="0"/>
          <w:numId w:val="3"/>
        </w:numPr>
        <w:jc w:val="both"/>
        <w:rPr>
          <w:rFonts w:ascii="Garamond" w:hAnsi="Garamond" w:cs="Arial"/>
        </w:rPr>
      </w:pPr>
      <w:r w:rsidRPr="00595FD1">
        <w:rPr>
          <w:rFonts w:ascii="Garamond" w:hAnsi="Garamond" w:cs="Arial"/>
          <w:color w:val="222222"/>
        </w:rPr>
        <w:t xml:space="preserve">Élire les </w:t>
      </w:r>
      <w:r w:rsidR="00B43B76" w:rsidRPr="00595FD1">
        <w:rPr>
          <w:rFonts w:ascii="Garamond" w:hAnsi="Garamond" w:cs="Arial"/>
          <w:color w:val="222222"/>
        </w:rPr>
        <w:t xml:space="preserve">membres du comité de programme </w:t>
      </w:r>
      <w:r w:rsidRPr="00595FD1">
        <w:rPr>
          <w:rFonts w:ascii="Garamond" w:hAnsi="Garamond" w:cs="Arial"/>
          <w:color w:val="222222"/>
        </w:rPr>
        <w:t xml:space="preserve">de l'institution </w:t>
      </w:r>
      <w:r w:rsidR="000979A1" w:rsidRPr="00595FD1">
        <w:rPr>
          <w:rFonts w:ascii="Garamond" w:hAnsi="Garamond" w:cs="Arial"/>
          <w:color w:val="222222"/>
        </w:rPr>
        <w:t xml:space="preserve">en temps utile ; </w:t>
      </w:r>
      <w:r w:rsidRPr="00595FD1">
        <w:rPr>
          <w:rFonts w:ascii="Garamond" w:hAnsi="Garamond" w:cs="Arial"/>
          <w:color w:val="222222"/>
        </w:rPr>
        <w:t xml:space="preserve">les nominations aux élections </w:t>
      </w:r>
      <w:r w:rsidR="000979A1" w:rsidRPr="00595FD1">
        <w:rPr>
          <w:rFonts w:ascii="Garamond" w:hAnsi="Garamond" w:cs="Arial"/>
          <w:color w:val="222222"/>
        </w:rPr>
        <w:t>doivent être</w:t>
      </w:r>
      <w:r w:rsidRPr="00595FD1">
        <w:rPr>
          <w:rFonts w:ascii="Garamond" w:hAnsi="Garamond" w:cs="Arial"/>
          <w:color w:val="222222"/>
        </w:rPr>
        <w:t xml:space="preserve"> faites par écrit sur un formulaire prescrit et remis au </w:t>
      </w:r>
      <w:r w:rsidR="00B43B76" w:rsidRPr="00595FD1">
        <w:rPr>
          <w:rFonts w:ascii="Garamond" w:hAnsi="Garamond" w:cs="Arial"/>
          <w:color w:val="222222"/>
        </w:rPr>
        <w:t>D</w:t>
      </w:r>
      <w:r w:rsidRPr="00595FD1">
        <w:rPr>
          <w:rFonts w:ascii="Garamond" w:hAnsi="Garamond" w:cs="Arial"/>
          <w:color w:val="222222"/>
        </w:rPr>
        <w:t>irecteur exécutif au moins quatorze (14) jours ouvrables avant la date prévue de l'assemblée générale annuelle.</w:t>
      </w:r>
    </w:p>
    <w:p w:rsidR="00B43B76" w:rsidRPr="00595FD1" w:rsidRDefault="00B30DEC" w:rsidP="00B30DEC">
      <w:pPr>
        <w:pStyle w:val="ListParagraph"/>
        <w:numPr>
          <w:ilvl w:val="0"/>
          <w:numId w:val="3"/>
        </w:numPr>
        <w:jc w:val="both"/>
        <w:rPr>
          <w:rFonts w:ascii="Garamond" w:hAnsi="Garamond" w:cs="Arial"/>
        </w:rPr>
      </w:pPr>
      <w:r w:rsidRPr="00595FD1">
        <w:rPr>
          <w:rFonts w:ascii="Garamond" w:hAnsi="Garamond" w:cs="Arial"/>
          <w:color w:val="222222"/>
        </w:rPr>
        <w:t xml:space="preserve">Entendre les appels (le cas échéant) des membres dont l'adhésion a été suspendue ou </w:t>
      </w:r>
      <w:r w:rsidR="000979A1" w:rsidRPr="00595FD1">
        <w:rPr>
          <w:rFonts w:ascii="Garamond" w:hAnsi="Garamond" w:cs="Arial"/>
          <w:color w:val="222222"/>
        </w:rPr>
        <w:t>annulée.</w:t>
      </w:r>
    </w:p>
    <w:p w:rsidR="00B30DEC" w:rsidRPr="00595FD1" w:rsidRDefault="00B30DEC" w:rsidP="00B30DEC">
      <w:pPr>
        <w:pStyle w:val="ListParagraph"/>
        <w:numPr>
          <w:ilvl w:val="0"/>
          <w:numId w:val="3"/>
        </w:numPr>
        <w:jc w:val="both"/>
        <w:rPr>
          <w:rFonts w:ascii="Garamond" w:hAnsi="Garamond" w:cs="Arial"/>
        </w:rPr>
      </w:pPr>
      <w:r w:rsidRPr="00595FD1">
        <w:rPr>
          <w:rFonts w:ascii="Garamond" w:hAnsi="Garamond" w:cs="Arial"/>
          <w:color w:val="222222"/>
        </w:rPr>
        <w:t xml:space="preserve">L'assemblée générale annuelle a le droit de commenter et de diriger toute question proposée par le </w:t>
      </w:r>
      <w:r w:rsidR="00B43B76" w:rsidRPr="00595FD1">
        <w:rPr>
          <w:rFonts w:ascii="Garamond" w:hAnsi="Garamond" w:cs="Arial"/>
          <w:color w:val="222222"/>
        </w:rPr>
        <w:t>Comité de programme</w:t>
      </w:r>
      <w:r w:rsidRPr="00595FD1">
        <w:rPr>
          <w:rFonts w:ascii="Garamond" w:hAnsi="Garamond" w:cs="Arial"/>
          <w:color w:val="222222"/>
        </w:rPr>
        <w:t>.</w:t>
      </w:r>
    </w:p>
    <w:p w:rsidR="00B30DEC" w:rsidRPr="00595FD1" w:rsidRDefault="00B30DEC" w:rsidP="00B30DEC">
      <w:pPr>
        <w:contextualSpacing/>
        <w:jc w:val="both"/>
        <w:rPr>
          <w:rFonts w:ascii="Garamond" w:hAnsi="Garamond" w:cs="Arial"/>
        </w:rPr>
      </w:pPr>
    </w:p>
    <w:p w:rsidR="00086AE9" w:rsidRPr="00595FD1" w:rsidRDefault="00086AE9" w:rsidP="00B57ED8">
      <w:pPr>
        <w:jc w:val="both"/>
        <w:rPr>
          <w:rFonts w:ascii="Garamond" w:hAnsi="Garamond" w:cs="Arial"/>
          <w:b/>
        </w:rPr>
      </w:pPr>
    </w:p>
    <w:p w:rsidR="00086AE9" w:rsidRPr="00595FD1" w:rsidRDefault="00104049" w:rsidP="00B57ED8">
      <w:pPr>
        <w:jc w:val="both"/>
        <w:rPr>
          <w:rFonts w:ascii="Garamond" w:hAnsi="Garamond" w:cs="Arial"/>
          <w:b/>
        </w:rPr>
      </w:pPr>
      <w:r w:rsidRPr="00595FD1">
        <w:rPr>
          <w:rFonts w:ascii="Garamond" w:hAnsi="Garamond" w:cs="Arial"/>
          <w:b/>
        </w:rPr>
        <w:t>5.2</w:t>
      </w:r>
      <w:r w:rsidRPr="00595FD1">
        <w:rPr>
          <w:rFonts w:ascii="Garamond" w:hAnsi="Garamond" w:cs="Arial"/>
          <w:b/>
        </w:rPr>
        <w:tab/>
      </w:r>
      <w:r w:rsidR="002913CC" w:rsidRPr="00595FD1">
        <w:rPr>
          <w:rFonts w:ascii="Garamond" w:hAnsi="Garamond" w:cs="Arial"/>
          <w:b/>
        </w:rPr>
        <w:t>Le C</w:t>
      </w:r>
      <w:r w:rsidR="00A65851" w:rsidRPr="00595FD1">
        <w:rPr>
          <w:rFonts w:ascii="Garamond" w:hAnsi="Garamond" w:cs="Arial"/>
          <w:b/>
        </w:rPr>
        <w:t xml:space="preserve">onseil </w:t>
      </w:r>
      <w:r w:rsidR="002913CC" w:rsidRPr="00595FD1">
        <w:rPr>
          <w:rFonts w:ascii="Garamond" w:hAnsi="Garamond" w:cs="Arial"/>
          <w:b/>
        </w:rPr>
        <w:t xml:space="preserve"> </w:t>
      </w:r>
      <w:r w:rsidR="005452AD">
        <w:rPr>
          <w:rFonts w:ascii="Garamond" w:hAnsi="Garamond" w:cs="Arial"/>
          <w:b/>
        </w:rPr>
        <w:t xml:space="preserve">du </w:t>
      </w:r>
      <w:r w:rsidR="002913CC" w:rsidRPr="00595FD1">
        <w:rPr>
          <w:rFonts w:ascii="Garamond" w:hAnsi="Garamond" w:cs="Arial"/>
          <w:b/>
        </w:rPr>
        <w:t>programme</w:t>
      </w:r>
      <w:r w:rsidR="00086AE9" w:rsidRPr="00595FD1">
        <w:rPr>
          <w:rFonts w:ascii="Garamond" w:hAnsi="Garamond" w:cs="Arial"/>
          <w:b/>
        </w:rPr>
        <w:t xml:space="preserve"> </w:t>
      </w:r>
    </w:p>
    <w:p w:rsidR="004037CC" w:rsidRPr="00595FD1" w:rsidRDefault="004037CC" w:rsidP="00B57ED8">
      <w:pPr>
        <w:jc w:val="both"/>
        <w:rPr>
          <w:rFonts w:ascii="Garamond" w:hAnsi="Garamond" w:cs="Arial"/>
        </w:rPr>
      </w:pPr>
    </w:p>
    <w:p w:rsidR="00086AE9" w:rsidRPr="00595FD1" w:rsidRDefault="002913CC" w:rsidP="004037CC">
      <w:pPr>
        <w:spacing w:line="276" w:lineRule="auto"/>
        <w:jc w:val="both"/>
        <w:rPr>
          <w:rFonts w:ascii="Garamond" w:hAnsi="Garamond" w:cs="Arial"/>
        </w:rPr>
      </w:pPr>
      <w:r w:rsidRPr="00595FD1">
        <w:rPr>
          <w:rFonts w:ascii="Garamond" w:hAnsi="Garamond" w:cs="Arial"/>
          <w:color w:val="222222"/>
        </w:rPr>
        <w:t xml:space="preserve">Les affaires du Centre sont gérées par le Comité conformément aux directives données </w:t>
      </w:r>
      <w:r w:rsidR="000979A1" w:rsidRPr="00595FD1">
        <w:rPr>
          <w:rFonts w:ascii="Garamond" w:hAnsi="Garamond" w:cs="Arial"/>
          <w:color w:val="222222"/>
        </w:rPr>
        <w:t>adoptées</w:t>
      </w:r>
      <w:r w:rsidRPr="00595FD1">
        <w:rPr>
          <w:rFonts w:ascii="Garamond" w:hAnsi="Garamond" w:cs="Arial"/>
          <w:color w:val="222222"/>
        </w:rPr>
        <w:t xml:space="preserve"> lors des assemblées générales</w:t>
      </w:r>
      <w:r w:rsidR="00B7780F" w:rsidRPr="00595FD1">
        <w:rPr>
          <w:rFonts w:ascii="Garamond" w:hAnsi="Garamond" w:cs="Arial"/>
          <w:color w:val="222222"/>
        </w:rPr>
        <w:t>, sur notamment</w:t>
      </w:r>
      <w:r w:rsidR="000979A1" w:rsidRPr="00595FD1">
        <w:rPr>
          <w:rFonts w:ascii="Garamond" w:hAnsi="Garamond" w:cs="Arial"/>
          <w:color w:val="222222"/>
        </w:rPr>
        <w:t xml:space="preserve"> </w:t>
      </w:r>
      <w:r w:rsidRPr="00595FD1">
        <w:rPr>
          <w:rFonts w:ascii="Garamond" w:hAnsi="Garamond" w:cs="Arial"/>
          <w:color w:val="222222"/>
        </w:rPr>
        <w:t>:</w:t>
      </w:r>
    </w:p>
    <w:p w:rsidR="00302870" w:rsidRPr="00595FD1" w:rsidRDefault="00B7780F" w:rsidP="00302870">
      <w:pPr>
        <w:numPr>
          <w:ilvl w:val="0"/>
          <w:numId w:val="10"/>
        </w:numPr>
        <w:spacing w:line="276" w:lineRule="auto"/>
        <w:contextualSpacing/>
        <w:jc w:val="both"/>
        <w:rPr>
          <w:rFonts w:ascii="Garamond" w:hAnsi="Garamond" w:cs="Arial"/>
          <w:color w:val="222222"/>
        </w:rPr>
      </w:pPr>
      <w:r w:rsidRPr="00595FD1">
        <w:rPr>
          <w:rFonts w:ascii="Garamond" w:hAnsi="Garamond" w:cs="Arial"/>
          <w:color w:val="222222"/>
        </w:rPr>
        <w:t>l</w:t>
      </w:r>
      <w:r w:rsidR="00F13325" w:rsidRPr="00595FD1">
        <w:rPr>
          <w:rFonts w:ascii="Garamond" w:hAnsi="Garamond" w:cs="Arial"/>
          <w:color w:val="222222"/>
        </w:rPr>
        <w:t>es cadres du centre</w:t>
      </w:r>
    </w:p>
    <w:p w:rsidR="00302870" w:rsidRPr="00595FD1" w:rsidRDefault="00B7780F" w:rsidP="00302870">
      <w:pPr>
        <w:numPr>
          <w:ilvl w:val="0"/>
          <w:numId w:val="10"/>
        </w:numPr>
        <w:spacing w:line="276" w:lineRule="auto"/>
        <w:contextualSpacing/>
        <w:jc w:val="both"/>
        <w:rPr>
          <w:rFonts w:ascii="Garamond" w:hAnsi="Garamond" w:cs="Arial"/>
          <w:color w:val="222222"/>
        </w:rPr>
      </w:pPr>
      <w:r w:rsidRPr="00595FD1">
        <w:rPr>
          <w:rFonts w:ascii="Garamond" w:hAnsi="Garamond" w:cs="Arial"/>
          <w:color w:val="222222"/>
        </w:rPr>
        <w:t>le</w:t>
      </w:r>
      <w:r w:rsidR="000979A1" w:rsidRPr="00595FD1">
        <w:rPr>
          <w:rFonts w:ascii="Garamond" w:hAnsi="Garamond" w:cs="Arial"/>
          <w:color w:val="222222"/>
        </w:rPr>
        <w:t xml:space="preserve"> </w:t>
      </w:r>
      <w:r w:rsidR="00F13325" w:rsidRPr="00595FD1">
        <w:rPr>
          <w:rFonts w:ascii="Garamond" w:hAnsi="Garamond" w:cs="Arial"/>
          <w:color w:val="222222"/>
        </w:rPr>
        <w:t>Président sortant</w:t>
      </w:r>
    </w:p>
    <w:p w:rsidR="00302870" w:rsidRPr="00595FD1" w:rsidRDefault="00B7780F" w:rsidP="00302870">
      <w:pPr>
        <w:numPr>
          <w:ilvl w:val="0"/>
          <w:numId w:val="10"/>
        </w:numPr>
        <w:spacing w:line="276" w:lineRule="auto"/>
        <w:contextualSpacing/>
        <w:jc w:val="both"/>
        <w:rPr>
          <w:rFonts w:ascii="Garamond" w:hAnsi="Garamond" w:cs="Arial"/>
          <w:color w:val="222222"/>
        </w:rPr>
      </w:pPr>
      <w:r w:rsidRPr="00595FD1">
        <w:rPr>
          <w:rFonts w:ascii="Garamond" w:hAnsi="Garamond" w:cs="Arial"/>
          <w:color w:val="222222"/>
        </w:rPr>
        <w:t>le</w:t>
      </w:r>
      <w:r w:rsidR="00F13325" w:rsidRPr="00595FD1">
        <w:rPr>
          <w:rFonts w:ascii="Garamond" w:hAnsi="Garamond" w:cs="Arial"/>
          <w:color w:val="222222"/>
        </w:rPr>
        <w:t xml:space="preserve"> Directeur exécutif du Centre nommé conformément à l'article 20 du statut du PACPS, siégeant en tant que membre d'office du </w:t>
      </w:r>
      <w:r w:rsidR="00A65851" w:rsidRPr="00595FD1">
        <w:rPr>
          <w:rFonts w:ascii="Garamond" w:hAnsi="Garamond" w:cs="Arial"/>
          <w:color w:val="222222"/>
        </w:rPr>
        <w:t>Co</w:t>
      </w:r>
      <w:r w:rsidR="00302870" w:rsidRPr="00595FD1">
        <w:rPr>
          <w:rFonts w:ascii="Garamond" w:hAnsi="Garamond" w:cs="Arial"/>
          <w:color w:val="222222"/>
        </w:rPr>
        <w:t xml:space="preserve">nseil </w:t>
      </w:r>
      <w:r w:rsidR="00F13325" w:rsidRPr="00595FD1">
        <w:rPr>
          <w:rFonts w:ascii="Garamond" w:hAnsi="Garamond" w:cs="Arial"/>
          <w:color w:val="222222"/>
        </w:rPr>
        <w:t xml:space="preserve">et agissant en qualité de </w:t>
      </w:r>
      <w:r w:rsidR="00A65851" w:rsidRPr="00595FD1">
        <w:rPr>
          <w:rFonts w:ascii="Garamond" w:hAnsi="Garamond" w:cs="Arial"/>
          <w:color w:val="222222"/>
        </w:rPr>
        <w:t>s</w:t>
      </w:r>
      <w:r w:rsidR="00F13325" w:rsidRPr="00595FD1">
        <w:rPr>
          <w:rFonts w:ascii="Garamond" w:hAnsi="Garamond" w:cs="Arial"/>
          <w:color w:val="222222"/>
        </w:rPr>
        <w:t xml:space="preserve">ecrétaire du </w:t>
      </w:r>
      <w:r w:rsidR="00A65851" w:rsidRPr="00595FD1">
        <w:rPr>
          <w:rFonts w:ascii="Garamond" w:hAnsi="Garamond" w:cs="Arial"/>
          <w:color w:val="222222"/>
        </w:rPr>
        <w:t>Comité</w:t>
      </w:r>
      <w:r w:rsidR="00F13325" w:rsidRPr="00595FD1">
        <w:rPr>
          <w:rFonts w:ascii="Garamond" w:hAnsi="Garamond" w:cs="Arial"/>
          <w:color w:val="222222"/>
        </w:rPr>
        <w:t>.</w:t>
      </w:r>
    </w:p>
    <w:p w:rsidR="00302870" w:rsidRPr="00595FD1" w:rsidRDefault="00B7780F" w:rsidP="00302870">
      <w:pPr>
        <w:numPr>
          <w:ilvl w:val="0"/>
          <w:numId w:val="10"/>
        </w:numPr>
        <w:spacing w:line="276" w:lineRule="auto"/>
        <w:contextualSpacing/>
        <w:jc w:val="both"/>
        <w:rPr>
          <w:rFonts w:ascii="Garamond" w:hAnsi="Garamond" w:cs="Arial"/>
          <w:color w:val="222222"/>
        </w:rPr>
      </w:pPr>
      <w:r w:rsidRPr="00595FD1">
        <w:rPr>
          <w:rFonts w:ascii="Garamond" w:hAnsi="Garamond" w:cs="Arial"/>
          <w:color w:val="222222"/>
        </w:rPr>
        <w:t>le</w:t>
      </w:r>
      <w:r w:rsidR="00F13325" w:rsidRPr="00595FD1">
        <w:rPr>
          <w:rFonts w:ascii="Garamond" w:hAnsi="Garamond" w:cs="Arial"/>
          <w:color w:val="222222"/>
        </w:rPr>
        <w:t xml:space="preserve"> </w:t>
      </w:r>
      <w:r w:rsidR="005452AD">
        <w:rPr>
          <w:rFonts w:ascii="Garamond" w:hAnsi="Garamond" w:cs="Arial"/>
          <w:color w:val="222222"/>
        </w:rPr>
        <w:t>Conseil du</w:t>
      </w:r>
      <w:r w:rsidR="00302870" w:rsidRPr="00595FD1">
        <w:rPr>
          <w:rFonts w:ascii="Garamond" w:hAnsi="Garamond" w:cs="Arial"/>
          <w:color w:val="222222"/>
        </w:rPr>
        <w:t xml:space="preserve"> </w:t>
      </w:r>
      <w:r w:rsidR="00F13325" w:rsidRPr="00595FD1">
        <w:rPr>
          <w:rFonts w:ascii="Garamond" w:hAnsi="Garamond" w:cs="Arial"/>
          <w:color w:val="222222"/>
        </w:rPr>
        <w:t xml:space="preserve">programme </w:t>
      </w:r>
      <w:r w:rsidR="000979A1" w:rsidRPr="00595FD1">
        <w:rPr>
          <w:rFonts w:ascii="Garamond" w:hAnsi="Garamond" w:cs="Arial"/>
          <w:color w:val="222222"/>
        </w:rPr>
        <w:t xml:space="preserve">qui </w:t>
      </w:r>
      <w:r w:rsidR="00F13325" w:rsidRPr="00595FD1">
        <w:rPr>
          <w:rFonts w:ascii="Garamond" w:hAnsi="Garamond" w:cs="Arial"/>
          <w:color w:val="222222"/>
        </w:rPr>
        <w:t xml:space="preserve">est responsable devant l'assemblée générale annuelle, </w:t>
      </w:r>
      <w:r w:rsidR="000979A1" w:rsidRPr="00595FD1">
        <w:rPr>
          <w:rFonts w:ascii="Garamond" w:hAnsi="Garamond" w:cs="Arial"/>
          <w:color w:val="222222"/>
        </w:rPr>
        <w:t xml:space="preserve">et </w:t>
      </w:r>
      <w:r w:rsidR="00F13325" w:rsidRPr="00595FD1">
        <w:rPr>
          <w:rFonts w:ascii="Garamond" w:hAnsi="Garamond" w:cs="Arial"/>
          <w:color w:val="222222"/>
        </w:rPr>
        <w:t>qui aura le dernier mot sur toutes les questions.</w:t>
      </w:r>
    </w:p>
    <w:p w:rsidR="00302870" w:rsidRPr="00595FD1" w:rsidRDefault="00B7780F" w:rsidP="00302870">
      <w:pPr>
        <w:numPr>
          <w:ilvl w:val="0"/>
          <w:numId w:val="10"/>
        </w:numPr>
        <w:spacing w:line="276" w:lineRule="auto"/>
        <w:contextualSpacing/>
        <w:jc w:val="both"/>
        <w:rPr>
          <w:rFonts w:ascii="Garamond" w:hAnsi="Garamond" w:cs="Arial"/>
          <w:color w:val="222222"/>
        </w:rPr>
      </w:pPr>
      <w:r w:rsidRPr="00595FD1">
        <w:rPr>
          <w:rFonts w:ascii="Garamond" w:hAnsi="Garamond" w:cs="Arial"/>
          <w:color w:val="222222"/>
        </w:rPr>
        <w:t>le</w:t>
      </w:r>
      <w:r w:rsidR="00F13325" w:rsidRPr="00595FD1">
        <w:rPr>
          <w:rFonts w:ascii="Garamond" w:hAnsi="Garamond" w:cs="Arial"/>
          <w:color w:val="222222"/>
        </w:rPr>
        <w:t xml:space="preserve"> </w:t>
      </w:r>
      <w:r w:rsidR="00302870" w:rsidRPr="00595FD1">
        <w:rPr>
          <w:rFonts w:ascii="Garamond" w:hAnsi="Garamond" w:cs="Arial"/>
          <w:color w:val="222222"/>
        </w:rPr>
        <w:t xml:space="preserve">Conseil </w:t>
      </w:r>
      <w:r w:rsidR="005452AD">
        <w:rPr>
          <w:rFonts w:ascii="Garamond" w:hAnsi="Garamond" w:cs="Arial"/>
          <w:color w:val="222222"/>
        </w:rPr>
        <w:t>du</w:t>
      </w:r>
      <w:r w:rsidR="00F13325" w:rsidRPr="00595FD1">
        <w:rPr>
          <w:rFonts w:ascii="Garamond" w:hAnsi="Garamond" w:cs="Arial"/>
          <w:color w:val="222222"/>
        </w:rPr>
        <w:t xml:space="preserve"> programme </w:t>
      </w:r>
      <w:r w:rsidR="000979A1" w:rsidRPr="00595FD1">
        <w:rPr>
          <w:rFonts w:ascii="Garamond" w:hAnsi="Garamond" w:cs="Arial"/>
          <w:color w:val="222222"/>
        </w:rPr>
        <w:t xml:space="preserve">qui </w:t>
      </w:r>
      <w:r w:rsidR="00F13325" w:rsidRPr="00595FD1">
        <w:rPr>
          <w:rFonts w:ascii="Garamond" w:hAnsi="Garamond" w:cs="Arial"/>
          <w:color w:val="222222"/>
        </w:rPr>
        <w:t>se réunira au moins une fois tous les trois (3) mois via Skype ou un autre support virtuel et une fois par an</w:t>
      </w:r>
      <w:r w:rsidR="000979A1" w:rsidRPr="00595FD1">
        <w:rPr>
          <w:rFonts w:ascii="Garamond" w:hAnsi="Garamond" w:cs="Arial"/>
          <w:color w:val="222222"/>
        </w:rPr>
        <w:t>.</w:t>
      </w:r>
    </w:p>
    <w:p w:rsidR="00302870" w:rsidRPr="00595FD1" w:rsidRDefault="00F13325" w:rsidP="00302870">
      <w:pPr>
        <w:numPr>
          <w:ilvl w:val="0"/>
          <w:numId w:val="10"/>
        </w:numPr>
        <w:spacing w:line="276" w:lineRule="auto"/>
        <w:contextualSpacing/>
        <w:jc w:val="both"/>
        <w:rPr>
          <w:rFonts w:ascii="Garamond" w:hAnsi="Garamond" w:cs="Arial"/>
          <w:color w:val="222222"/>
        </w:rPr>
      </w:pPr>
      <w:r w:rsidRPr="00595FD1">
        <w:rPr>
          <w:rFonts w:ascii="Garamond" w:hAnsi="Garamond" w:cs="Arial"/>
          <w:color w:val="222222"/>
        </w:rPr>
        <w:t xml:space="preserve">Le quorum du </w:t>
      </w:r>
      <w:r w:rsidR="005452AD">
        <w:rPr>
          <w:rFonts w:ascii="Garamond" w:hAnsi="Garamond" w:cs="Arial"/>
          <w:color w:val="222222"/>
        </w:rPr>
        <w:t>Conseil du</w:t>
      </w:r>
      <w:r w:rsidRPr="00595FD1">
        <w:rPr>
          <w:rFonts w:ascii="Garamond" w:hAnsi="Garamond" w:cs="Arial"/>
          <w:color w:val="222222"/>
        </w:rPr>
        <w:t xml:space="preserve"> programme est de deux tiers (2/3) de ses membres présents et habilités à voter</w:t>
      </w:r>
      <w:r w:rsidR="00B7780F" w:rsidRPr="00595FD1">
        <w:rPr>
          <w:rFonts w:ascii="Garamond" w:hAnsi="Garamond" w:cs="Arial"/>
          <w:color w:val="222222"/>
        </w:rPr>
        <w:t>.</w:t>
      </w:r>
    </w:p>
    <w:p w:rsidR="00302870" w:rsidRPr="00595FD1" w:rsidRDefault="00F13325" w:rsidP="00302870">
      <w:pPr>
        <w:numPr>
          <w:ilvl w:val="0"/>
          <w:numId w:val="10"/>
        </w:numPr>
        <w:spacing w:line="276" w:lineRule="auto"/>
        <w:contextualSpacing/>
        <w:jc w:val="both"/>
        <w:rPr>
          <w:rFonts w:ascii="Garamond" w:hAnsi="Garamond" w:cs="Arial"/>
          <w:color w:val="222222"/>
        </w:rPr>
      </w:pPr>
      <w:r w:rsidRPr="00595FD1">
        <w:rPr>
          <w:rFonts w:ascii="Garamond" w:hAnsi="Garamond" w:cs="Arial"/>
          <w:color w:val="222222"/>
        </w:rPr>
        <w:t xml:space="preserve">Le </w:t>
      </w:r>
      <w:r w:rsidR="00302870" w:rsidRPr="00595FD1">
        <w:rPr>
          <w:rFonts w:ascii="Garamond" w:hAnsi="Garamond" w:cs="Arial"/>
          <w:color w:val="222222"/>
        </w:rPr>
        <w:t xml:space="preserve">Conseil </w:t>
      </w:r>
      <w:r w:rsidR="00A65851" w:rsidRPr="00595FD1">
        <w:rPr>
          <w:rFonts w:ascii="Garamond" w:hAnsi="Garamond" w:cs="Arial"/>
          <w:color w:val="222222"/>
        </w:rPr>
        <w:t>d</w:t>
      </w:r>
      <w:r w:rsidR="005452AD">
        <w:rPr>
          <w:rFonts w:ascii="Garamond" w:hAnsi="Garamond" w:cs="Arial"/>
          <w:color w:val="222222"/>
        </w:rPr>
        <w:t>u</w:t>
      </w:r>
      <w:r w:rsidR="00A65851" w:rsidRPr="00595FD1">
        <w:rPr>
          <w:rFonts w:ascii="Garamond" w:hAnsi="Garamond" w:cs="Arial"/>
          <w:color w:val="222222"/>
        </w:rPr>
        <w:t xml:space="preserve"> programme </w:t>
      </w:r>
      <w:r w:rsidRPr="00595FD1">
        <w:rPr>
          <w:rFonts w:ascii="Garamond" w:hAnsi="Garamond" w:cs="Arial"/>
          <w:color w:val="222222"/>
        </w:rPr>
        <w:t>forme des comités permanents chaque fois qu'il le juge opportun sur des questions ou des secteurs du Centre.</w:t>
      </w:r>
    </w:p>
    <w:p w:rsidR="00302870" w:rsidRPr="00595FD1" w:rsidRDefault="00F13325" w:rsidP="00302870">
      <w:pPr>
        <w:numPr>
          <w:ilvl w:val="0"/>
          <w:numId w:val="10"/>
        </w:numPr>
        <w:spacing w:line="276" w:lineRule="auto"/>
        <w:contextualSpacing/>
        <w:jc w:val="both"/>
        <w:rPr>
          <w:rFonts w:ascii="Garamond" w:hAnsi="Garamond" w:cs="Arial"/>
          <w:color w:val="222222"/>
        </w:rPr>
      </w:pPr>
      <w:r w:rsidRPr="00595FD1">
        <w:rPr>
          <w:rFonts w:ascii="Garamond" w:hAnsi="Garamond" w:cs="Arial"/>
          <w:color w:val="222222"/>
        </w:rPr>
        <w:t xml:space="preserve">Le </w:t>
      </w:r>
      <w:r w:rsidR="00302870" w:rsidRPr="00595FD1">
        <w:rPr>
          <w:rFonts w:ascii="Garamond" w:hAnsi="Garamond" w:cs="Arial"/>
          <w:color w:val="222222"/>
        </w:rPr>
        <w:t xml:space="preserve">Conseil </w:t>
      </w:r>
      <w:r w:rsidRPr="00595FD1">
        <w:rPr>
          <w:rFonts w:ascii="Garamond" w:hAnsi="Garamond" w:cs="Arial"/>
          <w:color w:val="222222"/>
        </w:rPr>
        <w:t>d</w:t>
      </w:r>
      <w:r w:rsidR="005452AD">
        <w:rPr>
          <w:rFonts w:ascii="Garamond" w:hAnsi="Garamond" w:cs="Arial"/>
          <w:color w:val="222222"/>
        </w:rPr>
        <w:t>u</w:t>
      </w:r>
      <w:r w:rsidRPr="00595FD1">
        <w:rPr>
          <w:rFonts w:ascii="Garamond" w:hAnsi="Garamond" w:cs="Arial"/>
          <w:color w:val="222222"/>
        </w:rPr>
        <w:t xml:space="preserve"> programme donne des orientations stratégiques et scientifiques au </w:t>
      </w:r>
      <w:r w:rsidR="00A65851" w:rsidRPr="00595FD1">
        <w:rPr>
          <w:rFonts w:ascii="Garamond" w:hAnsi="Garamond" w:cs="Arial"/>
          <w:color w:val="222222"/>
        </w:rPr>
        <w:t>S</w:t>
      </w:r>
      <w:r w:rsidRPr="00595FD1">
        <w:rPr>
          <w:rFonts w:ascii="Garamond" w:hAnsi="Garamond" w:cs="Arial"/>
          <w:color w:val="222222"/>
        </w:rPr>
        <w:t>ecrétariat</w:t>
      </w:r>
      <w:r w:rsidR="00B7780F" w:rsidRPr="00595FD1">
        <w:rPr>
          <w:rFonts w:ascii="Garamond" w:hAnsi="Garamond" w:cs="Arial"/>
          <w:color w:val="222222"/>
        </w:rPr>
        <w:t>.</w:t>
      </w:r>
    </w:p>
    <w:p w:rsidR="00302870" w:rsidRPr="00595FD1" w:rsidRDefault="005452AD" w:rsidP="00302870">
      <w:pPr>
        <w:numPr>
          <w:ilvl w:val="0"/>
          <w:numId w:val="10"/>
        </w:numPr>
        <w:spacing w:line="276" w:lineRule="auto"/>
        <w:contextualSpacing/>
        <w:jc w:val="both"/>
        <w:rPr>
          <w:rFonts w:ascii="Garamond" w:hAnsi="Garamond" w:cs="Arial"/>
          <w:color w:val="222222"/>
        </w:rPr>
      </w:pPr>
      <w:r>
        <w:rPr>
          <w:rFonts w:ascii="Garamond" w:hAnsi="Garamond" w:cs="Arial"/>
          <w:color w:val="222222"/>
        </w:rPr>
        <w:t>Le C</w:t>
      </w:r>
      <w:r w:rsidR="00F13325" w:rsidRPr="00595FD1">
        <w:rPr>
          <w:rFonts w:ascii="Garamond" w:hAnsi="Garamond" w:cs="Arial"/>
          <w:color w:val="222222"/>
        </w:rPr>
        <w:t>onseil d</w:t>
      </w:r>
      <w:r>
        <w:rPr>
          <w:rFonts w:ascii="Garamond" w:hAnsi="Garamond" w:cs="Arial"/>
          <w:color w:val="222222"/>
        </w:rPr>
        <w:t>u</w:t>
      </w:r>
      <w:r w:rsidR="00F13325" w:rsidRPr="00595FD1">
        <w:rPr>
          <w:rFonts w:ascii="Garamond" w:hAnsi="Garamond" w:cs="Arial"/>
          <w:color w:val="222222"/>
        </w:rPr>
        <w:t xml:space="preserve"> programme doit superviser la mise en œuvre du plan stratégique</w:t>
      </w:r>
    </w:p>
    <w:p w:rsidR="00F13325" w:rsidRPr="00595FD1" w:rsidRDefault="00F13325" w:rsidP="00302870">
      <w:pPr>
        <w:numPr>
          <w:ilvl w:val="0"/>
          <w:numId w:val="10"/>
        </w:numPr>
        <w:spacing w:line="276" w:lineRule="auto"/>
        <w:contextualSpacing/>
        <w:jc w:val="both"/>
        <w:rPr>
          <w:rFonts w:ascii="Garamond" w:hAnsi="Garamond" w:cs="Arial"/>
          <w:color w:val="222222"/>
        </w:rPr>
      </w:pPr>
      <w:r w:rsidRPr="00595FD1">
        <w:rPr>
          <w:rFonts w:ascii="Garamond" w:hAnsi="Garamond" w:cs="Arial"/>
          <w:color w:val="222222"/>
        </w:rPr>
        <w:t>Le Conseil d</w:t>
      </w:r>
      <w:r w:rsidR="005452AD">
        <w:rPr>
          <w:rFonts w:ascii="Garamond" w:hAnsi="Garamond" w:cs="Arial"/>
          <w:color w:val="222222"/>
        </w:rPr>
        <w:t>u</w:t>
      </w:r>
      <w:r w:rsidR="00302870" w:rsidRPr="00595FD1">
        <w:rPr>
          <w:rFonts w:ascii="Garamond" w:hAnsi="Garamond" w:cs="Arial"/>
          <w:color w:val="222222"/>
        </w:rPr>
        <w:t xml:space="preserve"> p</w:t>
      </w:r>
      <w:r w:rsidRPr="00595FD1">
        <w:rPr>
          <w:rFonts w:ascii="Garamond" w:hAnsi="Garamond" w:cs="Arial"/>
          <w:color w:val="222222"/>
        </w:rPr>
        <w:t xml:space="preserve">rogramme se réunira au moins deux fois par an pour soutenir/superviser la mise en œuvre des plans annuels et participer </w:t>
      </w:r>
      <w:r w:rsidR="00FF721A" w:rsidRPr="00595FD1">
        <w:rPr>
          <w:rFonts w:ascii="Garamond" w:hAnsi="Garamond" w:cs="Arial"/>
          <w:color w:val="222222"/>
        </w:rPr>
        <w:t xml:space="preserve">au </w:t>
      </w:r>
      <w:r w:rsidRPr="00595FD1">
        <w:rPr>
          <w:rFonts w:ascii="Garamond" w:hAnsi="Garamond" w:cs="Arial"/>
          <w:color w:val="222222"/>
        </w:rPr>
        <w:t>Symposium d’Arusha</w:t>
      </w:r>
      <w:r w:rsidR="00FF721A" w:rsidRPr="00595FD1">
        <w:rPr>
          <w:rFonts w:ascii="Garamond" w:hAnsi="Garamond" w:cs="Arial"/>
          <w:color w:val="222222"/>
        </w:rPr>
        <w:t> ; les cadres du</w:t>
      </w:r>
      <w:r w:rsidR="00302870" w:rsidRPr="00595FD1">
        <w:rPr>
          <w:rFonts w:ascii="Garamond" w:hAnsi="Garamond" w:cs="Arial"/>
          <w:color w:val="222222"/>
        </w:rPr>
        <w:t xml:space="preserve"> Secrétariat</w:t>
      </w:r>
      <w:r w:rsidR="00FF721A" w:rsidRPr="00595FD1">
        <w:rPr>
          <w:rFonts w:ascii="Garamond" w:hAnsi="Garamond" w:cs="Arial"/>
          <w:color w:val="222222"/>
        </w:rPr>
        <w:t xml:space="preserve"> seront</w:t>
      </w:r>
      <w:r w:rsidRPr="00595FD1">
        <w:rPr>
          <w:rFonts w:ascii="Garamond" w:hAnsi="Garamond" w:cs="Arial"/>
          <w:color w:val="222222"/>
        </w:rPr>
        <w:t xml:space="preserve"> membre</w:t>
      </w:r>
      <w:r w:rsidR="00FF721A" w:rsidRPr="00595FD1">
        <w:rPr>
          <w:rFonts w:ascii="Garamond" w:hAnsi="Garamond" w:cs="Arial"/>
          <w:color w:val="222222"/>
        </w:rPr>
        <w:t>s</w:t>
      </w:r>
      <w:r w:rsidRPr="00595FD1">
        <w:rPr>
          <w:rFonts w:ascii="Garamond" w:hAnsi="Garamond" w:cs="Arial"/>
          <w:color w:val="222222"/>
        </w:rPr>
        <w:t xml:space="preserve"> d’office.</w:t>
      </w:r>
    </w:p>
    <w:p w:rsidR="00302870" w:rsidRPr="00595FD1" w:rsidRDefault="00302870" w:rsidP="00302870">
      <w:pPr>
        <w:pStyle w:val="ListParagraph"/>
        <w:ind w:left="2265"/>
        <w:jc w:val="both"/>
        <w:rPr>
          <w:rFonts w:ascii="Garamond" w:hAnsi="Garamond" w:cs="Arial"/>
        </w:rPr>
      </w:pPr>
    </w:p>
    <w:p w:rsidR="00086AE9" w:rsidRPr="00595FD1" w:rsidRDefault="00104049" w:rsidP="00B57ED8">
      <w:pPr>
        <w:jc w:val="both"/>
        <w:rPr>
          <w:rFonts w:ascii="Garamond" w:hAnsi="Garamond" w:cs="Arial"/>
          <w:b/>
          <w:sz w:val="18"/>
        </w:rPr>
      </w:pPr>
      <w:r w:rsidRPr="00595FD1">
        <w:rPr>
          <w:rFonts w:ascii="Garamond" w:hAnsi="Garamond" w:cs="Arial"/>
          <w:b/>
        </w:rPr>
        <w:t>5.3</w:t>
      </w:r>
      <w:r w:rsidRPr="00595FD1">
        <w:rPr>
          <w:rFonts w:ascii="Garamond" w:hAnsi="Garamond" w:cs="Arial"/>
          <w:b/>
        </w:rPr>
        <w:tab/>
      </w:r>
      <w:r w:rsidR="00627D92" w:rsidRPr="00595FD1">
        <w:rPr>
          <w:rFonts w:ascii="Garamond" w:hAnsi="Garamond" w:cs="Arial"/>
          <w:color w:val="222222"/>
          <w:szCs w:val="36"/>
        </w:rPr>
        <w:t>Le Secrétariat</w:t>
      </w:r>
    </w:p>
    <w:p w:rsidR="004037CC" w:rsidRPr="00595FD1" w:rsidRDefault="004037CC" w:rsidP="00B57ED8">
      <w:pPr>
        <w:jc w:val="both"/>
        <w:rPr>
          <w:rFonts w:ascii="Garamond" w:hAnsi="Garamond" w:cs="Arial"/>
        </w:rPr>
      </w:pPr>
    </w:p>
    <w:p w:rsidR="00627D92" w:rsidRPr="00595FD1" w:rsidRDefault="00627D92" w:rsidP="004037CC">
      <w:pPr>
        <w:spacing w:line="276" w:lineRule="auto"/>
        <w:jc w:val="both"/>
        <w:rPr>
          <w:rFonts w:ascii="Garamond" w:hAnsi="Garamond" w:cs="Arial"/>
        </w:rPr>
      </w:pPr>
      <w:r w:rsidRPr="00595FD1">
        <w:rPr>
          <w:rFonts w:ascii="Garamond" w:hAnsi="Garamond" w:cs="Arial"/>
          <w:color w:val="222222"/>
        </w:rPr>
        <w:lastRenderedPageBreak/>
        <w:t xml:space="preserve">Le Secrétariat est dirigé par le Directeur exécutif et se compose de cadres supérieurs et d’autres membres du personnel technique et administratif. Les fonctions du Secrétariat sont, </w:t>
      </w:r>
      <w:r w:rsidR="00AD74DF">
        <w:rPr>
          <w:rFonts w:ascii="Garamond" w:hAnsi="Garamond" w:cs="Arial"/>
          <w:color w:val="222222"/>
        </w:rPr>
        <w:t>notamment</w:t>
      </w:r>
      <w:r w:rsidRPr="00595FD1">
        <w:rPr>
          <w:rFonts w:ascii="Garamond" w:hAnsi="Garamond" w:cs="Arial"/>
          <w:color w:val="222222"/>
        </w:rPr>
        <w:t xml:space="preserve"> de</w:t>
      </w:r>
      <w:r w:rsidR="00AD74DF">
        <w:rPr>
          <w:rFonts w:ascii="Garamond" w:hAnsi="Garamond" w:cs="Arial"/>
          <w:color w:val="222222"/>
        </w:rPr>
        <w:t xml:space="preserve"> </w:t>
      </w:r>
      <w:r w:rsidRPr="00595FD1">
        <w:rPr>
          <w:rFonts w:ascii="Garamond" w:hAnsi="Garamond" w:cs="Arial"/>
          <w:color w:val="222222"/>
        </w:rPr>
        <w:t>:</w:t>
      </w:r>
    </w:p>
    <w:p w:rsidR="00FF1B4A" w:rsidRPr="00595FD1" w:rsidRDefault="00627D92" w:rsidP="00627D92">
      <w:pPr>
        <w:numPr>
          <w:ilvl w:val="0"/>
          <w:numId w:val="11"/>
        </w:numPr>
        <w:spacing w:line="276" w:lineRule="auto"/>
        <w:contextualSpacing/>
        <w:jc w:val="both"/>
        <w:rPr>
          <w:rFonts w:ascii="Garamond" w:hAnsi="Garamond" w:cs="Arial"/>
        </w:rPr>
      </w:pPr>
      <w:r w:rsidRPr="00595FD1">
        <w:rPr>
          <w:rFonts w:ascii="Garamond" w:hAnsi="Garamond" w:cs="Arial"/>
          <w:color w:val="222222"/>
        </w:rPr>
        <w:t>Met</w:t>
      </w:r>
      <w:r w:rsidR="005A3875" w:rsidRPr="00595FD1">
        <w:rPr>
          <w:rFonts w:ascii="Garamond" w:hAnsi="Garamond" w:cs="Arial"/>
          <w:color w:val="222222"/>
        </w:rPr>
        <w:t>tre en œuvre les</w:t>
      </w:r>
      <w:r w:rsidRPr="00595FD1">
        <w:rPr>
          <w:rFonts w:ascii="Garamond" w:hAnsi="Garamond" w:cs="Arial"/>
          <w:color w:val="222222"/>
        </w:rPr>
        <w:t xml:space="preserve"> décision</w:t>
      </w:r>
      <w:r w:rsidR="005A3875" w:rsidRPr="00595FD1">
        <w:rPr>
          <w:rFonts w:ascii="Garamond" w:hAnsi="Garamond" w:cs="Arial"/>
          <w:color w:val="222222"/>
        </w:rPr>
        <w:t>s</w:t>
      </w:r>
      <w:r w:rsidRPr="00595FD1">
        <w:rPr>
          <w:rFonts w:ascii="Garamond" w:hAnsi="Garamond" w:cs="Arial"/>
          <w:color w:val="222222"/>
        </w:rPr>
        <w:t xml:space="preserve"> des organes de gouvernance du PACPS visant à remplir leurs devoirs institutionnels et à réaliser les objectifs institutionnels du PACPS</w:t>
      </w:r>
    </w:p>
    <w:p w:rsidR="00FF1B4A" w:rsidRPr="00595FD1" w:rsidRDefault="00627D92" w:rsidP="00627D92">
      <w:pPr>
        <w:numPr>
          <w:ilvl w:val="0"/>
          <w:numId w:val="11"/>
        </w:numPr>
        <w:spacing w:line="276" w:lineRule="auto"/>
        <w:contextualSpacing/>
        <w:jc w:val="both"/>
        <w:rPr>
          <w:rFonts w:ascii="Garamond" w:hAnsi="Garamond" w:cs="Arial"/>
        </w:rPr>
      </w:pPr>
      <w:r w:rsidRPr="00595FD1">
        <w:rPr>
          <w:rFonts w:ascii="Garamond" w:hAnsi="Garamond" w:cs="Arial"/>
          <w:color w:val="222222"/>
        </w:rPr>
        <w:t xml:space="preserve">Entreprendre toutes les </w:t>
      </w:r>
      <w:r w:rsidR="005A3875" w:rsidRPr="00595FD1">
        <w:rPr>
          <w:rFonts w:ascii="Garamond" w:hAnsi="Garamond" w:cs="Arial"/>
          <w:color w:val="222222"/>
        </w:rPr>
        <w:t>activités</w:t>
      </w:r>
      <w:r w:rsidRPr="00595FD1">
        <w:rPr>
          <w:rFonts w:ascii="Garamond" w:hAnsi="Garamond" w:cs="Arial"/>
          <w:color w:val="222222"/>
        </w:rPr>
        <w:t xml:space="preserve"> administratives, financières et juridiques de l'organisation</w:t>
      </w:r>
    </w:p>
    <w:p w:rsidR="00FF1B4A" w:rsidRPr="00595FD1" w:rsidRDefault="00627D92" w:rsidP="00627D92">
      <w:pPr>
        <w:numPr>
          <w:ilvl w:val="0"/>
          <w:numId w:val="11"/>
        </w:numPr>
        <w:spacing w:line="276" w:lineRule="auto"/>
        <w:contextualSpacing/>
        <w:jc w:val="both"/>
        <w:rPr>
          <w:rFonts w:ascii="Garamond" w:hAnsi="Garamond" w:cs="Arial"/>
        </w:rPr>
      </w:pPr>
      <w:r w:rsidRPr="00595FD1">
        <w:rPr>
          <w:rFonts w:ascii="Garamond" w:hAnsi="Garamond" w:cs="Arial"/>
          <w:color w:val="222222"/>
        </w:rPr>
        <w:t>Préparer, publier et diffuser les publications du PACPS.</w:t>
      </w:r>
    </w:p>
    <w:p w:rsidR="00FF1B4A" w:rsidRPr="00595FD1" w:rsidRDefault="00627D92" w:rsidP="00627D92">
      <w:pPr>
        <w:numPr>
          <w:ilvl w:val="0"/>
          <w:numId w:val="11"/>
        </w:numPr>
        <w:spacing w:line="276" w:lineRule="auto"/>
        <w:contextualSpacing/>
        <w:jc w:val="both"/>
        <w:rPr>
          <w:rFonts w:ascii="Garamond" w:hAnsi="Garamond" w:cs="Arial"/>
        </w:rPr>
      </w:pPr>
      <w:r w:rsidRPr="00595FD1">
        <w:rPr>
          <w:rFonts w:ascii="Garamond" w:hAnsi="Garamond" w:cs="Arial"/>
          <w:color w:val="222222"/>
        </w:rPr>
        <w:t>Aider à l'élaboration de programmes de recherche et de renforcement des capacités et à la compilation de rapports financiers et de rapports d'a</w:t>
      </w:r>
      <w:r w:rsidR="005A3875" w:rsidRPr="00595FD1">
        <w:rPr>
          <w:rFonts w:ascii="Garamond" w:hAnsi="Garamond" w:cs="Arial"/>
          <w:color w:val="222222"/>
        </w:rPr>
        <w:t>ctivité</w:t>
      </w:r>
      <w:r w:rsidRPr="00595FD1">
        <w:rPr>
          <w:rFonts w:ascii="Garamond" w:hAnsi="Garamond" w:cs="Arial"/>
          <w:color w:val="222222"/>
        </w:rPr>
        <w:t xml:space="preserve"> à l'intention des partenaires et des donateurs</w:t>
      </w:r>
    </w:p>
    <w:p w:rsidR="00627D92" w:rsidRPr="00595FD1" w:rsidRDefault="00627D92" w:rsidP="00627D92">
      <w:pPr>
        <w:numPr>
          <w:ilvl w:val="0"/>
          <w:numId w:val="11"/>
        </w:numPr>
        <w:spacing w:line="276" w:lineRule="auto"/>
        <w:contextualSpacing/>
        <w:jc w:val="both"/>
        <w:rPr>
          <w:rFonts w:ascii="Garamond" w:hAnsi="Garamond" w:cs="Arial"/>
        </w:rPr>
      </w:pPr>
      <w:r w:rsidRPr="00595FD1">
        <w:rPr>
          <w:rFonts w:ascii="Garamond" w:hAnsi="Garamond" w:cs="Arial"/>
          <w:color w:val="222222"/>
        </w:rPr>
        <w:t>Les activités du Secrétariat du PACPS sont les suivantes</w:t>
      </w:r>
      <w:r w:rsidR="00AD74DF">
        <w:rPr>
          <w:rFonts w:ascii="Garamond" w:hAnsi="Garamond" w:cs="Arial"/>
          <w:color w:val="222222"/>
        </w:rPr>
        <w:t xml:space="preserve"> </w:t>
      </w:r>
      <w:r w:rsidRPr="00595FD1">
        <w:rPr>
          <w:rFonts w:ascii="Garamond" w:hAnsi="Garamond" w:cs="Arial"/>
          <w:color w:val="222222"/>
        </w:rPr>
        <w:t>:</w:t>
      </w:r>
    </w:p>
    <w:p w:rsidR="00627D92" w:rsidRPr="00595FD1" w:rsidRDefault="00627D92" w:rsidP="00627D92">
      <w:pPr>
        <w:pStyle w:val="ListParagraph"/>
        <w:spacing w:line="276" w:lineRule="auto"/>
        <w:jc w:val="both"/>
        <w:rPr>
          <w:rFonts w:ascii="Garamond" w:hAnsi="Garamond" w:cs="Arial"/>
        </w:rPr>
      </w:pPr>
    </w:p>
    <w:p w:rsidR="00FF1B4A" w:rsidRPr="00595FD1" w:rsidRDefault="005A3875" w:rsidP="00FF1B4A">
      <w:pPr>
        <w:numPr>
          <w:ilvl w:val="0"/>
          <w:numId w:val="12"/>
        </w:numPr>
        <w:spacing w:line="276" w:lineRule="auto"/>
        <w:contextualSpacing/>
        <w:jc w:val="both"/>
        <w:rPr>
          <w:rFonts w:ascii="Garamond" w:hAnsi="Garamond" w:cs="Arial"/>
        </w:rPr>
      </w:pPr>
      <w:r w:rsidRPr="00595FD1">
        <w:rPr>
          <w:rFonts w:ascii="Garamond" w:hAnsi="Garamond" w:cs="Arial"/>
          <w:color w:val="222222"/>
        </w:rPr>
        <w:t>Effectuer des études</w:t>
      </w:r>
    </w:p>
    <w:p w:rsidR="00FF1B4A" w:rsidRPr="00595FD1" w:rsidRDefault="00FF1B4A" w:rsidP="00FF1B4A">
      <w:pPr>
        <w:numPr>
          <w:ilvl w:val="0"/>
          <w:numId w:val="12"/>
        </w:numPr>
        <w:spacing w:line="276" w:lineRule="auto"/>
        <w:contextualSpacing/>
        <w:jc w:val="both"/>
        <w:rPr>
          <w:rFonts w:ascii="Garamond" w:hAnsi="Garamond" w:cs="Arial"/>
        </w:rPr>
      </w:pPr>
      <w:r w:rsidRPr="00595FD1">
        <w:rPr>
          <w:rFonts w:ascii="Garamond" w:hAnsi="Garamond" w:cs="Arial"/>
          <w:color w:val="222222"/>
        </w:rPr>
        <w:t xml:space="preserve">Renforcement des capacités </w:t>
      </w:r>
    </w:p>
    <w:p w:rsidR="00FF1B4A" w:rsidRPr="00595FD1" w:rsidRDefault="00FF1B4A" w:rsidP="00FF1B4A">
      <w:pPr>
        <w:numPr>
          <w:ilvl w:val="0"/>
          <w:numId w:val="12"/>
        </w:numPr>
        <w:spacing w:line="276" w:lineRule="auto"/>
        <w:contextualSpacing/>
        <w:jc w:val="both"/>
        <w:rPr>
          <w:rFonts w:ascii="Garamond" w:hAnsi="Garamond" w:cs="Arial"/>
        </w:rPr>
      </w:pPr>
      <w:r w:rsidRPr="00595FD1">
        <w:rPr>
          <w:rFonts w:ascii="Garamond" w:hAnsi="Garamond" w:cs="Arial"/>
          <w:color w:val="222222"/>
        </w:rPr>
        <w:t>Publications et diffusion</w:t>
      </w:r>
    </w:p>
    <w:p w:rsidR="00086AE9" w:rsidRPr="00595FD1" w:rsidRDefault="00FF1B4A" w:rsidP="00FF1B4A">
      <w:pPr>
        <w:numPr>
          <w:ilvl w:val="0"/>
          <w:numId w:val="12"/>
        </w:numPr>
        <w:spacing w:line="276" w:lineRule="auto"/>
        <w:contextualSpacing/>
        <w:jc w:val="both"/>
        <w:rPr>
          <w:rFonts w:ascii="Garamond" w:hAnsi="Garamond" w:cs="Arial"/>
        </w:rPr>
      </w:pPr>
      <w:r w:rsidRPr="00595FD1">
        <w:rPr>
          <w:rFonts w:ascii="Garamond" w:hAnsi="Garamond" w:cs="Arial"/>
          <w:color w:val="222222"/>
        </w:rPr>
        <w:t>Organisation du symposium annuel d’Arusha et d’autres conférences et séminaires.</w:t>
      </w:r>
    </w:p>
    <w:p w:rsidR="00FF1B4A" w:rsidRPr="00595FD1" w:rsidRDefault="00FF1B4A" w:rsidP="00FF1B4A">
      <w:pPr>
        <w:spacing w:line="276" w:lineRule="auto"/>
        <w:ind w:left="720"/>
        <w:contextualSpacing/>
        <w:jc w:val="both"/>
        <w:rPr>
          <w:rFonts w:ascii="Garamond" w:hAnsi="Garamond" w:cs="Arial"/>
        </w:rPr>
      </w:pPr>
    </w:p>
    <w:p w:rsidR="00086AE9" w:rsidRPr="00595FD1" w:rsidRDefault="00104049" w:rsidP="00B57ED8">
      <w:pPr>
        <w:jc w:val="both"/>
        <w:rPr>
          <w:rFonts w:ascii="Garamond" w:hAnsi="Garamond" w:cs="Arial"/>
          <w:b/>
        </w:rPr>
      </w:pPr>
      <w:r w:rsidRPr="00595FD1">
        <w:rPr>
          <w:rFonts w:ascii="Garamond" w:hAnsi="Garamond" w:cs="Arial"/>
          <w:b/>
        </w:rPr>
        <w:t>5.4</w:t>
      </w:r>
      <w:r w:rsidRPr="00595FD1">
        <w:rPr>
          <w:rFonts w:ascii="Garamond" w:hAnsi="Garamond" w:cs="Arial"/>
          <w:b/>
        </w:rPr>
        <w:tab/>
      </w:r>
      <w:r w:rsidR="00FF1B4A" w:rsidRPr="00595FD1">
        <w:rPr>
          <w:rFonts w:ascii="Garamond" w:hAnsi="Garamond" w:cs="Arial"/>
          <w:b/>
          <w:color w:val="222222"/>
          <w:szCs w:val="36"/>
        </w:rPr>
        <w:t xml:space="preserve">Exercice financier </w:t>
      </w:r>
    </w:p>
    <w:p w:rsidR="00086AE9" w:rsidRPr="00595FD1" w:rsidRDefault="00086AE9" w:rsidP="00B57ED8">
      <w:pPr>
        <w:jc w:val="both"/>
        <w:rPr>
          <w:rFonts w:ascii="Garamond" w:hAnsi="Garamond" w:cs="Arial"/>
          <w:sz w:val="16"/>
          <w:szCs w:val="16"/>
        </w:rPr>
      </w:pPr>
    </w:p>
    <w:p w:rsidR="00086AE9" w:rsidRPr="00595FD1" w:rsidRDefault="00FF1B4A" w:rsidP="00B57ED8">
      <w:pPr>
        <w:jc w:val="both"/>
        <w:rPr>
          <w:rFonts w:ascii="Garamond" w:hAnsi="Garamond" w:cs="Arial"/>
        </w:rPr>
      </w:pPr>
      <w:r w:rsidRPr="00595FD1">
        <w:rPr>
          <w:rFonts w:ascii="Garamond" w:hAnsi="Garamond" w:cs="Arial"/>
          <w:color w:val="222222"/>
        </w:rPr>
        <w:t>L’exercice financier du Centre correspond à l’année civile, c’est-à-dire de janvier à décembre</w:t>
      </w:r>
      <w:r w:rsidR="005A3875" w:rsidRPr="00595FD1">
        <w:rPr>
          <w:rFonts w:ascii="Garamond" w:hAnsi="Garamond" w:cs="Arial"/>
          <w:color w:val="222222"/>
        </w:rPr>
        <w:t>.</w:t>
      </w:r>
    </w:p>
    <w:p w:rsidR="00086AE9" w:rsidRPr="00595FD1" w:rsidRDefault="00086AE9" w:rsidP="00B57ED8">
      <w:pPr>
        <w:jc w:val="both"/>
        <w:rPr>
          <w:rFonts w:ascii="Garamond" w:hAnsi="Garamond" w:cs="Arial"/>
        </w:rPr>
      </w:pPr>
    </w:p>
    <w:p w:rsidR="00086AE9" w:rsidRPr="00595FD1" w:rsidRDefault="00104049" w:rsidP="00B57ED8">
      <w:pPr>
        <w:jc w:val="both"/>
        <w:rPr>
          <w:rFonts w:ascii="Garamond" w:hAnsi="Garamond" w:cs="Arial"/>
          <w:b/>
          <w:sz w:val="18"/>
        </w:rPr>
      </w:pPr>
      <w:r w:rsidRPr="00595FD1">
        <w:rPr>
          <w:rFonts w:ascii="Garamond" w:hAnsi="Garamond" w:cs="Arial"/>
          <w:b/>
        </w:rPr>
        <w:t>5.5</w:t>
      </w:r>
      <w:r w:rsidRPr="00595FD1">
        <w:rPr>
          <w:rFonts w:ascii="Garamond" w:hAnsi="Garamond" w:cs="Arial"/>
          <w:b/>
        </w:rPr>
        <w:tab/>
      </w:r>
      <w:r w:rsidR="00810F69" w:rsidRPr="00595FD1">
        <w:rPr>
          <w:rFonts w:ascii="Garamond" w:hAnsi="Garamond" w:cs="Arial"/>
          <w:color w:val="222222"/>
          <w:szCs w:val="36"/>
        </w:rPr>
        <w:t>Situation géographique</w:t>
      </w:r>
      <w:r w:rsidR="005A3875" w:rsidRPr="00595FD1">
        <w:rPr>
          <w:rFonts w:ascii="Garamond" w:hAnsi="Garamond" w:cs="Arial"/>
          <w:color w:val="222222"/>
          <w:szCs w:val="36"/>
        </w:rPr>
        <w:t> </w:t>
      </w:r>
      <w:r w:rsidR="00810F69" w:rsidRPr="00595FD1">
        <w:rPr>
          <w:rFonts w:ascii="Garamond" w:hAnsi="Garamond" w:cs="Arial"/>
          <w:color w:val="222222"/>
          <w:szCs w:val="36"/>
        </w:rPr>
        <w:t>:</w:t>
      </w:r>
    </w:p>
    <w:p w:rsidR="004037CC" w:rsidRPr="00595FD1" w:rsidRDefault="004037CC" w:rsidP="00B57ED8">
      <w:pPr>
        <w:jc w:val="both"/>
        <w:rPr>
          <w:rFonts w:ascii="Garamond" w:hAnsi="Garamond" w:cs="Arial"/>
        </w:rPr>
      </w:pPr>
    </w:p>
    <w:p w:rsidR="00086AE9" w:rsidRPr="00595FD1" w:rsidRDefault="005A3875" w:rsidP="00225310">
      <w:pPr>
        <w:jc w:val="both"/>
        <w:rPr>
          <w:rFonts w:ascii="Garamond" w:hAnsi="Garamond" w:cs="Arial"/>
          <w:b/>
        </w:rPr>
      </w:pPr>
      <w:r w:rsidRPr="00595FD1">
        <w:rPr>
          <w:rFonts w:ascii="Garamond" w:hAnsi="Garamond" w:cs="Arial"/>
          <w:color w:val="222222"/>
        </w:rPr>
        <w:t>Actuellement, le siège du</w:t>
      </w:r>
      <w:r w:rsidR="00810F69" w:rsidRPr="00595FD1">
        <w:rPr>
          <w:rFonts w:ascii="Garamond" w:hAnsi="Garamond" w:cs="Arial"/>
          <w:color w:val="222222"/>
        </w:rPr>
        <w:t xml:space="preserve"> PACPS est situé au Centre international de conférences d'Arusha (AICC) à Arusha</w:t>
      </w:r>
      <w:r w:rsidRPr="00595FD1">
        <w:rPr>
          <w:rFonts w:ascii="Garamond" w:hAnsi="Garamond" w:cs="Arial"/>
          <w:color w:val="222222"/>
        </w:rPr>
        <w:t>,</w:t>
      </w:r>
      <w:r w:rsidR="00810F69" w:rsidRPr="00595FD1">
        <w:rPr>
          <w:rFonts w:ascii="Garamond" w:hAnsi="Garamond" w:cs="Arial"/>
          <w:color w:val="222222"/>
        </w:rPr>
        <w:t xml:space="preserve"> </w:t>
      </w:r>
      <w:r w:rsidR="00810F69" w:rsidRPr="00595FD1">
        <w:rPr>
          <w:rFonts w:ascii="Garamond" w:hAnsi="Garamond" w:cs="Arial"/>
          <w:b/>
          <w:color w:val="222222"/>
        </w:rPr>
        <w:t>en Tanzanie</w:t>
      </w:r>
      <w:r w:rsidR="00810F69" w:rsidRPr="00595FD1">
        <w:rPr>
          <w:rFonts w:ascii="Garamond" w:hAnsi="Garamond" w:cs="Arial"/>
          <w:color w:val="222222"/>
        </w:rPr>
        <w:t xml:space="preserve">. Il est envisagé d’ouvrir d’autres bureaux à </w:t>
      </w:r>
      <w:r w:rsidR="00810F69" w:rsidRPr="00595FD1">
        <w:rPr>
          <w:rFonts w:ascii="Garamond" w:hAnsi="Garamond" w:cs="Arial"/>
          <w:b/>
          <w:color w:val="222222"/>
        </w:rPr>
        <w:t>Maputo (Mozambique</w:t>
      </w:r>
      <w:r w:rsidR="00810F69" w:rsidRPr="00595FD1">
        <w:rPr>
          <w:rFonts w:ascii="Garamond" w:hAnsi="Garamond" w:cs="Arial"/>
          <w:color w:val="222222"/>
        </w:rPr>
        <w:t xml:space="preserve">), à </w:t>
      </w:r>
      <w:r w:rsidR="00810F69" w:rsidRPr="00595FD1">
        <w:rPr>
          <w:rFonts w:ascii="Garamond" w:hAnsi="Garamond" w:cs="Arial"/>
          <w:b/>
          <w:color w:val="222222"/>
        </w:rPr>
        <w:t>Lomé (Togo</w:t>
      </w:r>
      <w:r w:rsidR="00810F69" w:rsidRPr="00595FD1">
        <w:rPr>
          <w:rFonts w:ascii="Garamond" w:hAnsi="Garamond" w:cs="Arial"/>
          <w:color w:val="222222"/>
        </w:rPr>
        <w:t xml:space="preserve">), au </w:t>
      </w:r>
      <w:r w:rsidR="00810F69" w:rsidRPr="00595FD1">
        <w:rPr>
          <w:rFonts w:ascii="Garamond" w:hAnsi="Garamond" w:cs="Arial"/>
          <w:b/>
          <w:color w:val="222222"/>
        </w:rPr>
        <w:t>Caire (Égypte</w:t>
      </w:r>
      <w:r w:rsidR="00810F69" w:rsidRPr="00595FD1">
        <w:rPr>
          <w:rFonts w:ascii="Garamond" w:hAnsi="Garamond" w:cs="Arial"/>
          <w:color w:val="222222"/>
        </w:rPr>
        <w:t xml:space="preserve">) et à </w:t>
      </w:r>
      <w:r w:rsidR="00810F69" w:rsidRPr="00595FD1">
        <w:rPr>
          <w:rFonts w:ascii="Garamond" w:hAnsi="Garamond" w:cs="Arial"/>
          <w:b/>
          <w:color w:val="222222"/>
        </w:rPr>
        <w:t>Addis-Abeba (Éthiopie),</w:t>
      </w:r>
      <w:r w:rsidR="00810F69" w:rsidRPr="00595FD1">
        <w:rPr>
          <w:rFonts w:ascii="Garamond" w:hAnsi="Garamond" w:cs="Arial"/>
          <w:color w:val="222222"/>
        </w:rPr>
        <w:t xml:space="preserve"> pour </w:t>
      </w:r>
      <w:r w:rsidRPr="00595FD1">
        <w:rPr>
          <w:rFonts w:ascii="Garamond" w:hAnsi="Garamond" w:cs="Arial"/>
          <w:color w:val="222222"/>
        </w:rPr>
        <w:t>assurer</w:t>
      </w:r>
      <w:r w:rsidR="00810F69" w:rsidRPr="00595FD1">
        <w:rPr>
          <w:rFonts w:ascii="Garamond" w:hAnsi="Garamond" w:cs="Arial"/>
          <w:color w:val="222222"/>
        </w:rPr>
        <w:t xml:space="preserve"> une répartition géographique et linguistique </w:t>
      </w:r>
      <w:r w:rsidRPr="00595FD1">
        <w:rPr>
          <w:rFonts w:ascii="Garamond" w:hAnsi="Garamond" w:cs="Arial"/>
          <w:color w:val="222222"/>
        </w:rPr>
        <w:t>à l’institution</w:t>
      </w:r>
      <w:r w:rsidR="00810F69" w:rsidRPr="00595FD1">
        <w:rPr>
          <w:rFonts w:ascii="Garamond" w:hAnsi="Garamond" w:cs="Arial"/>
          <w:color w:val="222222"/>
        </w:rPr>
        <w:t>.</w:t>
      </w:r>
    </w:p>
    <w:p w:rsidR="00810F69" w:rsidRPr="00595FD1" w:rsidRDefault="00810F69" w:rsidP="00225310">
      <w:pPr>
        <w:jc w:val="both"/>
        <w:rPr>
          <w:rFonts w:ascii="Garamond" w:hAnsi="Garamond" w:cs="Arial"/>
          <w:b/>
        </w:rPr>
      </w:pPr>
    </w:p>
    <w:p w:rsidR="00086AE9" w:rsidRPr="00595FD1" w:rsidRDefault="000C4149" w:rsidP="00B57ED8">
      <w:pPr>
        <w:jc w:val="both"/>
        <w:rPr>
          <w:rFonts w:ascii="Garamond" w:hAnsi="Garamond" w:cs="Arial"/>
          <w:b/>
        </w:rPr>
      </w:pPr>
      <w:r w:rsidRPr="00595FD1">
        <w:rPr>
          <w:rFonts w:ascii="Garamond" w:hAnsi="Garamond" w:cs="Arial"/>
          <w:b/>
        </w:rPr>
        <w:t>5.6</w:t>
      </w:r>
      <w:r w:rsidRPr="00595FD1">
        <w:rPr>
          <w:rFonts w:ascii="Garamond" w:hAnsi="Garamond" w:cs="Arial"/>
          <w:b/>
        </w:rPr>
        <w:tab/>
      </w:r>
      <w:r w:rsidR="00810F69" w:rsidRPr="00595FD1">
        <w:rPr>
          <w:rFonts w:ascii="Garamond" w:hAnsi="Garamond" w:cs="Arial"/>
          <w:b/>
          <w:color w:val="222222"/>
          <w:szCs w:val="36"/>
        </w:rPr>
        <w:t>Notre approche</w:t>
      </w:r>
    </w:p>
    <w:p w:rsidR="00086AE9" w:rsidRPr="00595FD1" w:rsidRDefault="00086AE9" w:rsidP="00B57ED8">
      <w:pPr>
        <w:jc w:val="both"/>
        <w:rPr>
          <w:rFonts w:ascii="Garamond" w:hAnsi="Garamond" w:cs="Arial"/>
          <w:sz w:val="16"/>
          <w:szCs w:val="16"/>
        </w:rPr>
      </w:pPr>
    </w:p>
    <w:p w:rsidR="00810F69" w:rsidRPr="00595FD1" w:rsidRDefault="00810F69" w:rsidP="004037CC">
      <w:pPr>
        <w:spacing w:line="276" w:lineRule="auto"/>
        <w:jc w:val="both"/>
        <w:rPr>
          <w:rFonts w:ascii="Garamond" w:hAnsi="Garamond" w:cs="Arial"/>
        </w:rPr>
      </w:pPr>
      <w:r w:rsidRPr="00595FD1">
        <w:rPr>
          <w:rFonts w:ascii="Garamond" w:hAnsi="Garamond" w:cs="Arial"/>
          <w:color w:val="222222"/>
        </w:rPr>
        <w:t>Dans un espace avec de nombreux acteurs - gouvernement</w:t>
      </w:r>
      <w:r w:rsidR="005A3875" w:rsidRPr="00595FD1">
        <w:rPr>
          <w:rFonts w:ascii="Garamond" w:hAnsi="Garamond" w:cs="Arial"/>
          <w:color w:val="222222"/>
        </w:rPr>
        <w:t>al</w:t>
      </w:r>
      <w:r w:rsidRPr="00595FD1">
        <w:rPr>
          <w:rFonts w:ascii="Garamond" w:hAnsi="Garamond" w:cs="Arial"/>
          <w:color w:val="222222"/>
        </w:rPr>
        <w:t xml:space="preserve">, intergouvernemental, non gouvernemental, groupes de réflexion, etc. - et considérant que nos </w:t>
      </w:r>
      <w:r w:rsidR="00674182" w:rsidRPr="00595FD1">
        <w:rPr>
          <w:rFonts w:ascii="Garamond" w:hAnsi="Garamond" w:cs="Arial"/>
          <w:color w:val="222222"/>
        </w:rPr>
        <w:t>acteurs</w:t>
      </w:r>
      <w:r w:rsidRPr="00595FD1">
        <w:rPr>
          <w:rFonts w:ascii="Garamond" w:hAnsi="Garamond" w:cs="Arial"/>
          <w:color w:val="222222"/>
        </w:rPr>
        <w:t xml:space="preserve"> sont les organes de l’Union africaine, les CER, les organisations de la société civile et les autres institutions publiques et privées impliquées </w:t>
      </w:r>
      <w:r w:rsidR="003F6D0D" w:rsidRPr="00595FD1">
        <w:rPr>
          <w:rFonts w:ascii="Garamond" w:hAnsi="Garamond" w:cs="Arial"/>
          <w:color w:val="222222"/>
        </w:rPr>
        <w:t>dans la mise en œuvre de l</w:t>
      </w:r>
      <w:r w:rsidRPr="00595FD1">
        <w:rPr>
          <w:rFonts w:ascii="Garamond" w:hAnsi="Garamond" w:cs="Arial"/>
          <w:color w:val="222222"/>
        </w:rPr>
        <w:t xml:space="preserve">'Agenda 2030 des ODD et l'Agenda 2063 de l'UA, </w:t>
      </w:r>
      <w:r w:rsidR="003F6D0D" w:rsidRPr="00AD74DF">
        <w:rPr>
          <w:rFonts w:ascii="Garamond" w:hAnsi="Garamond" w:cs="Arial"/>
          <w:color w:val="222222"/>
        </w:rPr>
        <w:t xml:space="preserve">le </w:t>
      </w:r>
      <w:r w:rsidRPr="00AD74DF">
        <w:rPr>
          <w:rFonts w:ascii="Garamond" w:hAnsi="Garamond" w:cs="Arial"/>
          <w:color w:val="222222"/>
        </w:rPr>
        <w:t xml:space="preserve">PACPS se distingue par </w:t>
      </w:r>
      <w:r w:rsidR="00AD74DF" w:rsidRPr="00AD74DF">
        <w:rPr>
          <w:rFonts w:ascii="Garamond" w:hAnsi="Garamond" w:cs="Arial"/>
          <w:color w:val="222222"/>
        </w:rPr>
        <w:t>sa mission</w:t>
      </w:r>
      <w:r w:rsidRPr="00595FD1">
        <w:rPr>
          <w:rFonts w:ascii="Garamond" w:hAnsi="Garamond" w:cs="Arial"/>
          <w:color w:val="222222"/>
        </w:rPr>
        <w:t xml:space="preserve">. </w:t>
      </w:r>
      <w:r w:rsidR="00CC555B" w:rsidRPr="00595FD1">
        <w:rPr>
          <w:rFonts w:ascii="Garamond" w:hAnsi="Garamond" w:cs="Arial"/>
          <w:color w:val="222222"/>
        </w:rPr>
        <w:t xml:space="preserve">Le </w:t>
      </w:r>
      <w:r w:rsidRPr="00595FD1">
        <w:rPr>
          <w:rFonts w:ascii="Garamond" w:hAnsi="Garamond" w:cs="Arial"/>
          <w:color w:val="222222"/>
        </w:rPr>
        <w:t xml:space="preserve">PACPS est une institution panafricaine qui englobe le continent ainsi que la diaspora en termes de membres et d'activités. Plus important peut-être est la préoccupation unique sur la qualité des institutions publiques dans ses interventions. Deuxièmement, </w:t>
      </w:r>
      <w:r w:rsidR="00CC555B" w:rsidRPr="00595FD1">
        <w:rPr>
          <w:rFonts w:ascii="Garamond" w:hAnsi="Garamond" w:cs="Arial"/>
          <w:color w:val="222222"/>
        </w:rPr>
        <w:t xml:space="preserve">le </w:t>
      </w:r>
      <w:r w:rsidRPr="00595FD1">
        <w:rPr>
          <w:rFonts w:ascii="Garamond" w:hAnsi="Garamond" w:cs="Arial"/>
          <w:color w:val="222222"/>
        </w:rPr>
        <w:t xml:space="preserve">PACPS </w:t>
      </w:r>
      <w:r w:rsidR="00CC555B" w:rsidRPr="00595FD1">
        <w:rPr>
          <w:rFonts w:ascii="Garamond" w:hAnsi="Garamond" w:cs="Arial"/>
          <w:color w:val="222222"/>
        </w:rPr>
        <w:t xml:space="preserve">base </w:t>
      </w:r>
      <w:r w:rsidRPr="00595FD1">
        <w:rPr>
          <w:rFonts w:ascii="Garamond" w:hAnsi="Garamond" w:cs="Arial"/>
          <w:color w:val="222222"/>
        </w:rPr>
        <w:t>ses travaux sur des preuves empiriques, des perspectives pratiques et théoriques pour projeter ses réflexions et ses analyses et pour avoir une vision plus large de ses recommandations pratiques visant à renforcer l'efficacité des institutions publiques africaines.</w:t>
      </w:r>
    </w:p>
    <w:p w:rsidR="00810F69" w:rsidRPr="00595FD1" w:rsidRDefault="00810F69" w:rsidP="004037CC">
      <w:pPr>
        <w:spacing w:line="276" w:lineRule="auto"/>
        <w:jc w:val="both"/>
        <w:rPr>
          <w:rFonts w:ascii="Garamond" w:hAnsi="Garamond" w:cs="Arial"/>
        </w:rPr>
      </w:pPr>
    </w:p>
    <w:p w:rsidR="00086AE9" w:rsidRPr="00595FD1" w:rsidRDefault="00CC555B" w:rsidP="004037CC">
      <w:pPr>
        <w:numPr>
          <w:ilvl w:val="0"/>
          <w:numId w:val="6"/>
        </w:numPr>
        <w:spacing w:line="276" w:lineRule="auto"/>
        <w:contextualSpacing/>
        <w:jc w:val="both"/>
        <w:rPr>
          <w:rFonts w:ascii="Garamond" w:hAnsi="Garamond" w:cs="Arial"/>
          <w:b/>
        </w:rPr>
      </w:pPr>
      <w:r w:rsidRPr="00595FD1">
        <w:rPr>
          <w:rFonts w:ascii="Garamond" w:hAnsi="Garamond" w:cs="Arial"/>
          <w:b/>
        </w:rPr>
        <w:t xml:space="preserve">MISE EN ŒUVRE </w:t>
      </w:r>
    </w:p>
    <w:p w:rsidR="00086AE9" w:rsidRPr="00595FD1" w:rsidRDefault="00086AE9" w:rsidP="004037CC">
      <w:pPr>
        <w:spacing w:line="276" w:lineRule="auto"/>
        <w:jc w:val="both"/>
        <w:rPr>
          <w:rFonts w:ascii="Garamond" w:hAnsi="Garamond" w:cs="Arial"/>
          <w:sz w:val="16"/>
          <w:szCs w:val="16"/>
        </w:rPr>
      </w:pPr>
    </w:p>
    <w:p w:rsidR="00CC555B" w:rsidRPr="00595FD1" w:rsidRDefault="00CC555B" w:rsidP="004037CC">
      <w:pPr>
        <w:spacing w:line="276" w:lineRule="auto"/>
        <w:jc w:val="both"/>
        <w:rPr>
          <w:rFonts w:ascii="Garamond" w:hAnsi="Garamond" w:cs="Arial"/>
        </w:rPr>
      </w:pPr>
      <w:r w:rsidRPr="00595FD1">
        <w:rPr>
          <w:rFonts w:ascii="Garamond" w:hAnsi="Garamond" w:cs="Arial"/>
          <w:color w:val="222222"/>
        </w:rPr>
        <w:t>Ce plan stratégique 2019-2023 sera mis en œuvre sous la supervision du Conseil de programme au nom de l'AGA. L'indicateur de performance intégré fournira le cadre de suivi et d'évaluation du plan. Le Secrétariat fera ce qui suit</w:t>
      </w:r>
      <w:r w:rsidR="00076BBA" w:rsidRPr="00595FD1">
        <w:rPr>
          <w:rFonts w:ascii="Garamond" w:hAnsi="Garamond" w:cs="Arial"/>
          <w:color w:val="222222"/>
        </w:rPr>
        <w:t xml:space="preserve"> </w:t>
      </w:r>
      <w:r w:rsidRPr="00595FD1">
        <w:rPr>
          <w:rFonts w:ascii="Garamond" w:hAnsi="Garamond" w:cs="Arial"/>
          <w:color w:val="222222"/>
        </w:rPr>
        <w:t>:</w:t>
      </w:r>
    </w:p>
    <w:p w:rsidR="00442D7D" w:rsidRPr="00595FD1" w:rsidRDefault="00442D7D" w:rsidP="008C6D0F">
      <w:pPr>
        <w:numPr>
          <w:ilvl w:val="0"/>
          <w:numId w:val="13"/>
        </w:numPr>
        <w:spacing w:line="276" w:lineRule="auto"/>
        <w:ind w:left="787"/>
        <w:contextualSpacing/>
        <w:jc w:val="both"/>
        <w:rPr>
          <w:rFonts w:ascii="Garamond" w:hAnsi="Garamond" w:cs="Arial"/>
          <w:b/>
        </w:rPr>
      </w:pPr>
      <w:r w:rsidRPr="00595FD1">
        <w:rPr>
          <w:rFonts w:ascii="Garamond" w:hAnsi="Garamond" w:cs="Arial"/>
          <w:color w:val="222222"/>
        </w:rPr>
        <w:lastRenderedPageBreak/>
        <w:t>Établir des systèmes d’information liés à tous les acteurs en termes de politiques, priorités, programmes et calendriers d’activités.</w:t>
      </w:r>
    </w:p>
    <w:p w:rsidR="00442D7D" w:rsidRPr="00595FD1" w:rsidRDefault="00442D7D" w:rsidP="008C6D0F">
      <w:pPr>
        <w:numPr>
          <w:ilvl w:val="0"/>
          <w:numId w:val="13"/>
        </w:numPr>
        <w:spacing w:line="276" w:lineRule="auto"/>
        <w:ind w:left="787"/>
        <w:contextualSpacing/>
        <w:jc w:val="both"/>
        <w:rPr>
          <w:rFonts w:ascii="Garamond" w:hAnsi="Garamond" w:cs="Arial"/>
          <w:b/>
        </w:rPr>
      </w:pPr>
      <w:r w:rsidRPr="00595FD1">
        <w:rPr>
          <w:rFonts w:ascii="Garamond" w:hAnsi="Garamond" w:cs="Arial"/>
          <w:color w:val="222222"/>
        </w:rPr>
        <w:t>Veiller à ce que la recherche, le renforcement des capacités et d’autres activités soient alignés sur la vision et la mission du PACPS et sur les objectifs généraux visant à renforcer l’intégration continentale/régionale, la gouvernance démocratique et les sociétés de bien-être.</w:t>
      </w:r>
    </w:p>
    <w:p w:rsidR="00442D7D" w:rsidRPr="00595FD1" w:rsidRDefault="00442D7D" w:rsidP="008C6D0F">
      <w:pPr>
        <w:numPr>
          <w:ilvl w:val="0"/>
          <w:numId w:val="13"/>
        </w:numPr>
        <w:spacing w:line="276" w:lineRule="auto"/>
        <w:ind w:left="787"/>
        <w:contextualSpacing/>
        <w:jc w:val="both"/>
        <w:rPr>
          <w:rFonts w:ascii="Garamond" w:hAnsi="Garamond" w:cs="Arial"/>
          <w:b/>
        </w:rPr>
      </w:pPr>
      <w:r w:rsidRPr="00595FD1">
        <w:rPr>
          <w:rFonts w:ascii="Garamond" w:hAnsi="Garamond" w:cs="Arial"/>
          <w:color w:val="222222"/>
        </w:rPr>
        <w:t>S'assurer que les besoins en capacités de tous les acteurs sont évalués avant le lancement des interventions</w:t>
      </w:r>
      <w:r w:rsidR="00076BBA" w:rsidRPr="00595FD1">
        <w:rPr>
          <w:rFonts w:ascii="Garamond" w:hAnsi="Garamond" w:cs="Arial"/>
          <w:color w:val="222222"/>
        </w:rPr>
        <w:t>.</w:t>
      </w:r>
    </w:p>
    <w:p w:rsidR="00442D7D" w:rsidRPr="00595FD1" w:rsidRDefault="00442D7D" w:rsidP="008C6D0F">
      <w:pPr>
        <w:numPr>
          <w:ilvl w:val="0"/>
          <w:numId w:val="13"/>
        </w:numPr>
        <w:spacing w:line="276" w:lineRule="auto"/>
        <w:ind w:left="787"/>
        <w:contextualSpacing/>
        <w:jc w:val="both"/>
        <w:rPr>
          <w:rFonts w:ascii="Garamond" w:hAnsi="Garamond" w:cs="Arial"/>
          <w:b/>
        </w:rPr>
      </w:pPr>
      <w:r w:rsidRPr="00595FD1">
        <w:rPr>
          <w:rFonts w:ascii="Garamond" w:hAnsi="Garamond" w:cs="Arial"/>
          <w:color w:val="222222"/>
        </w:rPr>
        <w:t>Établir un cadre de suivi et d’évaluation efficace pour mesurer et évaluer la mise en œuvre.</w:t>
      </w:r>
    </w:p>
    <w:p w:rsidR="00442D7D" w:rsidRPr="00595FD1" w:rsidRDefault="00442D7D" w:rsidP="008C6D0F">
      <w:pPr>
        <w:numPr>
          <w:ilvl w:val="0"/>
          <w:numId w:val="13"/>
        </w:numPr>
        <w:spacing w:line="276" w:lineRule="auto"/>
        <w:ind w:left="787"/>
        <w:contextualSpacing/>
        <w:jc w:val="both"/>
        <w:rPr>
          <w:rFonts w:ascii="Garamond" w:hAnsi="Garamond" w:cs="Arial"/>
          <w:b/>
        </w:rPr>
      </w:pPr>
      <w:r w:rsidRPr="00595FD1">
        <w:rPr>
          <w:rFonts w:ascii="Garamond" w:hAnsi="Garamond" w:cs="Arial"/>
          <w:color w:val="222222"/>
        </w:rPr>
        <w:t>Mettre en place une stratégie de communication pour assurer la visibilité et la popularisation du PACPS</w:t>
      </w:r>
      <w:r w:rsidR="00076BBA" w:rsidRPr="00595FD1">
        <w:rPr>
          <w:rFonts w:ascii="Garamond" w:hAnsi="Garamond" w:cs="Arial"/>
          <w:color w:val="222222"/>
        </w:rPr>
        <w:t>.</w:t>
      </w:r>
    </w:p>
    <w:p w:rsidR="00442D7D" w:rsidRPr="00595FD1" w:rsidRDefault="00442D7D" w:rsidP="008C6D0F">
      <w:pPr>
        <w:numPr>
          <w:ilvl w:val="0"/>
          <w:numId w:val="13"/>
        </w:numPr>
        <w:spacing w:line="276" w:lineRule="auto"/>
        <w:ind w:left="787"/>
        <w:contextualSpacing/>
        <w:jc w:val="both"/>
        <w:rPr>
          <w:rFonts w:ascii="Garamond" w:hAnsi="Garamond" w:cs="Arial"/>
          <w:b/>
        </w:rPr>
      </w:pPr>
      <w:r w:rsidRPr="00595FD1">
        <w:rPr>
          <w:rFonts w:ascii="Garamond" w:hAnsi="Garamond" w:cs="Arial"/>
          <w:color w:val="222222"/>
        </w:rPr>
        <w:t>Maintenir et recruter les compétences et aptitudes critiques requises pour mener à bien la mission et mettre en œuvre la stratégie</w:t>
      </w:r>
      <w:r w:rsidR="00076BBA" w:rsidRPr="00595FD1">
        <w:rPr>
          <w:rFonts w:ascii="Garamond" w:hAnsi="Garamond" w:cs="Arial"/>
          <w:color w:val="222222"/>
        </w:rPr>
        <w:t>.</w:t>
      </w:r>
    </w:p>
    <w:p w:rsidR="00442D7D" w:rsidRPr="00595FD1" w:rsidRDefault="00442D7D" w:rsidP="008C6D0F">
      <w:pPr>
        <w:numPr>
          <w:ilvl w:val="0"/>
          <w:numId w:val="13"/>
        </w:numPr>
        <w:spacing w:line="276" w:lineRule="auto"/>
        <w:ind w:left="787"/>
        <w:contextualSpacing/>
        <w:jc w:val="both"/>
        <w:rPr>
          <w:rFonts w:ascii="Garamond" w:hAnsi="Garamond" w:cs="Arial"/>
          <w:b/>
        </w:rPr>
      </w:pPr>
      <w:r w:rsidRPr="00595FD1">
        <w:rPr>
          <w:rFonts w:ascii="Garamond" w:hAnsi="Garamond" w:cs="Arial"/>
          <w:color w:val="222222"/>
        </w:rPr>
        <w:t>Maintenir un secrétariat allégé, agile, flexible et proactif</w:t>
      </w:r>
      <w:r w:rsidR="00076BBA" w:rsidRPr="00595FD1">
        <w:rPr>
          <w:rFonts w:ascii="Garamond" w:hAnsi="Garamond" w:cs="Arial"/>
          <w:color w:val="222222"/>
        </w:rPr>
        <w:t>,</w:t>
      </w:r>
      <w:r w:rsidRPr="00595FD1">
        <w:rPr>
          <w:rFonts w:ascii="Garamond" w:hAnsi="Garamond" w:cs="Arial"/>
          <w:color w:val="222222"/>
        </w:rPr>
        <w:t xml:space="preserve"> capable de répondre rapidement aux situations changeantes.</w:t>
      </w:r>
    </w:p>
    <w:p w:rsidR="00442D7D" w:rsidRPr="00595FD1" w:rsidRDefault="00442D7D" w:rsidP="00B57ED8">
      <w:pPr>
        <w:ind w:left="787"/>
        <w:jc w:val="both"/>
        <w:rPr>
          <w:rFonts w:ascii="Garamond" w:hAnsi="Garamond" w:cs="Arial"/>
          <w:b/>
        </w:rPr>
      </w:pPr>
    </w:p>
    <w:p w:rsidR="00086AE9" w:rsidRPr="00595FD1" w:rsidRDefault="00442D7D" w:rsidP="00B57ED8">
      <w:pPr>
        <w:pStyle w:val="ListParagraph"/>
        <w:numPr>
          <w:ilvl w:val="0"/>
          <w:numId w:val="6"/>
        </w:numPr>
        <w:jc w:val="both"/>
        <w:rPr>
          <w:rFonts w:ascii="Garamond" w:hAnsi="Garamond" w:cs="Arial"/>
          <w:b/>
          <w:sz w:val="16"/>
        </w:rPr>
      </w:pPr>
      <w:r w:rsidRPr="00595FD1">
        <w:rPr>
          <w:rFonts w:ascii="Garamond" w:hAnsi="Garamond" w:cs="Arial"/>
          <w:b/>
          <w:color w:val="222222"/>
          <w:sz w:val="22"/>
          <w:szCs w:val="36"/>
        </w:rPr>
        <w:t>ANALYSE INSTITUTIONNELLE</w:t>
      </w:r>
      <w:r w:rsidR="00BD7B84">
        <w:rPr>
          <w:rFonts w:ascii="Garamond" w:hAnsi="Garamond" w:cs="Arial"/>
          <w:b/>
          <w:color w:val="222222"/>
          <w:sz w:val="22"/>
          <w:szCs w:val="36"/>
        </w:rPr>
        <w:t xml:space="preserve"> </w:t>
      </w:r>
      <w:r w:rsidR="00BD7B84" w:rsidRPr="00595FD1">
        <w:rPr>
          <w:rFonts w:ascii="Garamond" w:hAnsi="Garamond" w:cs="Arial"/>
          <w:b/>
          <w:color w:val="222222"/>
          <w:sz w:val="22"/>
          <w:szCs w:val="36"/>
        </w:rPr>
        <w:t>FFPM</w:t>
      </w:r>
    </w:p>
    <w:p w:rsidR="00086AE9" w:rsidRPr="00595FD1" w:rsidRDefault="00086AE9" w:rsidP="00B57ED8">
      <w:pPr>
        <w:ind w:left="360"/>
        <w:jc w:val="both"/>
        <w:rPr>
          <w:rFonts w:ascii="Garamond" w:hAnsi="Garamond" w:cs="Arial"/>
          <w:sz w:val="16"/>
          <w:szCs w:val="16"/>
        </w:rPr>
      </w:pPr>
    </w:p>
    <w:p w:rsidR="00086AE9" w:rsidRPr="00595FD1" w:rsidRDefault="008A2C56" w:rsidP="004037CC">
      <w:pPr>
        <w:spacing w:line="276" w:lineRule="auto"/>
        <w:ind w:left="360"/>
        <w:jc w:val="both"/>
        <w:rPr>
          <w:rFonts w:ascii="Garamond" w:hAnsi="Garamond" w:cs="Arial"/>
        </w:rPr>
      </w:pPr>
      <w:r w:rsidRPr="00595FD1">
        <w:rPr>
          <w:rFonts w:ascii="Garamond" w:hAnsi="Garamond" w:cs="Arial"/>
          <w:color w:val="222222"/>
        </w:rPr>
        <w:t xml:space="preserve">Le </w:t>
      </w:r>
      <w:r w:rsidR="00442D7D" w:rsidRPr="00595FD1">
        <w:rPr>
          <w:rFonts w:ascii="Garamond" w:hAnsi="Garamond" w:cs="Arial"/>
          <w:color w:val="222222"/>
        </w:rPr>
        <w:t xml:space="preserve">PACPS s'engage à travailler et à atteindre ses </w:t>
      </w:r>
      <w:r w:rsidRPr="00595FD1">
        <w:rPr>
          <w:rFonts w:ascii="Garamond" w:hAnsi="Garamond" w:cs="Arial"/>
          <w:color w:val="222222"/>
        </w:rPr>
        <w:t xml:space="preserve">objectifs </w:t>
      </w:r>
      <w:r w:rsidR="00442D7D" w:rsidRPr="00595FD1">
        <w:rPr>
          <w:rFonts w:ascii="Garamond" w:hAnsi="Garamond" w:cs="Arial"/>
          <w:color w:val="222222"/>
        </w:rPr>
        <w:t>et objectifs en coopération avec toutes les principa</w:t>
      </w:r>
      <w:r w:rsidRPr="00595FD1">
        <w:rPr>
          <w:rFonts w:ascii="Garamond" w:hAnsi="Garamond" w:cs="Arial"/>
          <w:color w:val="222222"/>
        </w:rPr>
        <w:t>ux acteurs</w:t>
      </w:r>
      <w:r w:rsidR="00442D7D" w:rsidRPr="00595FD1">
        <w:rPr>
          <w:rFonts w:ascii="Garamond" w:hAnsi="Garamond" w:cs="Arial"/>
          <w:color w:val="222222"/>
        </w:rPr>
        <w:t>.</w:t>
      </w:r>
    </w:p>
    <w:p w:rsidR="004037CC" w:rsidRPr="00595FD1" w:rsidRDefault="004037CC" w:rsidP="004037CC">
      <w:pPr>
        <w:spacing w:line="276" w:lineRule="auto"/>
        <w:contextualSpacing/>
        <w:jc w:val="both"/>
        <w:rPr>
          <w:rFonts w:ascii="Garamond" w:hAnsi="Garamond" w:cs="Arial"/>
          <w:b/>
        </w:rPr>
      </w:pPr>
    </w:p>
    <w:p w:rsidR="00086AE9" w:rsidRPr="00595FD1" w:rsidRDefault="00082F35" w:rsidP="004037CC">
      <w:pPr>
        <w:pStyle w:val="ListParagraph"/>
        <w:numPr>
          <w:ilvl w:val="0"/>
          <w:numId w:val="15"/>
        </w:numPr>
        <w:spacing w:line="276" w:lineRule="auto"/>
        <w:jc w:val="both"/>
        <w:rPr>
          <w:rFonts w:ascii="Garamond" w:hAnsi="Garamond" w:cs="Arial"/>
          <w:b/>
        </w:rPr>
      </w:pPr>
      <w:r w:rsidRPr="00595FD1">
        <w:rPr>
          <w:rFonts w:ascii="Garamond" w:hAnsi="Garamond" w:cs="Arial"/>
          <w:b/>
        </w:rPr>
        <w:t>F</w:t>
      </w:r>
      <w:r w:rsidR="008A2C56" w:rsidRPr="00595FD1">
        <w:rPr>
          <w:rFonts w:ascii="Garamond" w:hAnsi="Garamond" w:cs="Arial"/>
          <w:b/>
        </w:rPr>
        <w:t>orces</w:t>
      </w:r>
    </w:p>
    <w:p w:rsidR="004037CC" w:rsidRPr="00595FD1" w:rsidRDefault="004037CC" w:rsidP="004037CC">
      <w:pPr>
        <w:spacing w:line="276" w:lineRule="auto"/>
        <w:ind w:left="360"/>
        <w:jc w:val="both"/>
        <w:outlineLvl w:val="1"/>
        <w:rPr>
          <w:rFonts w:ascii="Garamond" w:hAnsi="Garamond" w:cs="Arial"/>
        </w:rPr>
      </w:pPr>
    </w:p>
    <w:p w:rsidR="00086AE9" w:rsidRPr="00595FD1" w:rsidRDefault="008A2C56" w:rsidP="004037CC">
      <w:pPr>
        <w:spacing w:line="276" w:lineRule="auto"/>
        <w:ind w:left="360"/>
        <w:jc w:val="both"/>
        <w:outlineLvl w:val="1"/>
        <w:rPr>
          <w:rFonts w:ascii="Garamond" w:eastAsia="Times New Roman" w:hAnsi="Garamond" w:cs="Arial"/>
          <w:color w:val="363636"/>
          <w:lang w:eastAsia="en-GB"/>
        </w:rPr>
      </w:pPr>
      <w:r w:rsidRPr="00595FD1">
        <w:rPr>
          <w:rFonts w:ascii="Garamond" w:hAnsi="Garamond" w:cs="Arial"/>
          <w:color w:val="222222"/>
        </w:rPr>
        <w:t xml:space="preserve">Le PACPS en tant que groupe de réflexion panafricain </w:t>
      </w:r>
      <w:r w:rsidR="00076BBA" w:rsidRPr="00595FD1">
        <w:rPr>
          <w:rFonts w:ascii="Garamond" w:hAnsi="Garamond" w:cs="Arial"/>
          <w:color w:val="222222"/>
        </w:rPr>
        <w:t xml:space="preserve">composé de </w:t>
      </w:r>
      <w:r w:rsidRPr="00595FD1">
        <w:rPr>
          <w:rFonts w:ascii="Garamond" w:hAnsi="Garamond" w:cs="Arial"/>
          <w:color w:val="222222"/>
        </w:rPr>
        <w:t xml:space="preserve">membres fait appel à la diversité de ses membres. Ce sont des universitaires, des praticiens, des bureaucrates et des activistes sociaux passionnés déployés dans diverses parties du continent (nord, ouest, est, Afrique australe et centrale) et dans la diaspora. Le PACPS, en tant qu'institution, </w:t>
      </w:r>
      <w:r w:rsidR="00076BBA" w:rsidRPr="00595FD1">
        <w:rPr>
          <w:rFonts w:ascii="Garamond" w:hAnsi="Garamond" w:cs="Arial"/>
          <w:color w:val="222222"/>
        </w:rPr>
        <w:t>est</w:t>
      </w:r>
      <w:r w:rsidRPr="00595FD1">
        <w:rPr>
          <w:rFonts w:ascii="Garamond" w:hAnsi="Garamond" w:cs="Arial"/>
          <w:color w:val="222222"/>
        </w:rPr>
        <w:t xml:space="preserve"> régi de manière démocratique, transparente, responsable et non sexiste.</w:t>
      </w:r>
    </w:p>
    <w:p w:rsidR="00086AE9" w:rsidRPr="00595FD1" w:rsidRDefault="00086AE9" w:rsidP="004037CC">
      <w:pPr>
        <w:spacing w:line="276" w:lineRule="auto"/>
        <w:ind w:left="360"/>
        <w:jc w:val="both"/>
        <w:rPr>
          <w:rFonts w:ascii="Garamond" w:hAnsi="Garamond" w:cs="Arial"/>
        </w:rPr>
      </w:pPr>
    </w:p>
    <w:p w:rsidR="008A2C56" w:rsidRPr="00595FD1" w:rsidRDefault="008A2C56" w:rsidP="004037CC">
      <w:pPr>
        <w:spacing w:line="276" w:lineRule="auto"/>
        <w:ind w:left="360"/>
        <w:jc w:val="both"/>
        <w:rPr>
          <w:rFonts w:ascii="Garamond" w:hAnsi="Garamond" w:cs="Arial"/>
          <w:u w:val="single"/>
        </w:rPr>
      </w:pPr>
      <w:r w:rsidRPr="00595FD1">
        <w:rPr>
          <w:rFonts w:ascii="Garamond" w:hAnsi="Garamond" w:cs="Arial"/>
          <w:color w:val="222222"/>
        </w:rPr>
        <w:t xml:space="preserve">Le Secrétariat du PACPS et ses membres ont une passion et une expérience (compétences académiques et parcours professionnel) pour aborder les problèmes en jeu et partager les connaissances demandées. En outre, le Centre dispose d'un personnel hautement qualifié tant au niveau des cadres supérieurs que des administrateurs et des </w:t>
      </w:r>
      <w:r w:rsidR="002E2EBF" w:rsidRPr="00595FD1">
        <w:rPr>
          <w:rFonts w:ascii="Garamond" w:hAnsi="Garamond" w:cs="Arial"/>
          <w:color w:val="222222"/>
        </w:rPr>
        <w:t xml:space="preserve">jeunes cadres </w:t>
      </w:r>
      <w:r w:rsidRPr="00595FD1">
        <w:rPr>
          <w:rFonts w:ascii="Garamond" w:hAnsi="Garamond" w:cs="Arial"/>
          <w:color w:val="222222"/>
        </w:rPr>
        <w:t xml:space="preserve">(stages rémunérés en cas de projets financés). </w:t>
      </w:r>
      <w:r w:rsidR="00076BBA" w:rsidRPr="00595FD1">
        <w:rPr>
          <w:rFonts w:ascii="Garamond" w:hAnsi="Garamond" w:cs="Arial"/>
          <w:color w:val="222222"/>
        </w:rPr>
        <w:t xml:space="preserve">Son mandat visant à </w:t>
      </w:r>
      <w:r w:rsidRPr="00595FD1">
        <w:rPr>
          <w:rFonts w:ascii="Garamond" w:hAnsi="Garamond" w:cs="Arial"/>
          <w:color w:val="222222"/>
        </w:rPr>
        <w:t xml:space="preserve">se concentrer sur </w:t>
      </w:r>
      <w:r w:rsidRPr="00595FD1">
        <w:rPr>
          <w:rFonts w:ascii="Garamond" w:hAnsi="Garamond" w:cs="Arial"/>
          <w:color w:val="222222"/>
          <w:u w:val="single"/>
        </w:rPr>
        <w:t>la qualité des institutions publiques est unique pour le PACPS.</w:t>
      </w:r>
    </w:p>
    <w:p w:rsidR="00086AE9" w:rsidRPr="00595FD1" w:rsidRDefault="00086AE9" w:rsidP="00B57ED8">
      <w:pPr>
        <w:ind w:left="360"/>
        <w:jc w:val="both"/>
        <w:rPr>
          <w:rFonts w:ascii="Garamond" w:hAnsi="Garamond" w:cs="Arial"/>
          <w:u w:val="single"/>
        </w:rPr>
      </w:pPr>
    </w:p>
    <w:p w:rsidR="00086AE9" w:rsidRPr="00595FD1" w:rsidRDefault="00082F35" w:rsidP="004037CC">
      <w:pPr>
        <w:pStyle w:val="ListParagraph"/>
        <w:numPr>
          <w:ilvl w:val="0"/>
          <w:numId w:val="15"/>
        </w:numPr>
        <w:jc w:val="both"/>
        <w:rPr>
          <w:rFonts w:ascii="Garamond" w:hAnsi="Garamond" w:cs="Arial"/>
          <w:b/>
        </w:rPr>
      </w:pPr>
      <w:r w:rsidRPr="00595FD1">
        <w:rPr>
          <w:rFonts w:ascii="Garamond" w:hAnsi="Garamond" w:cs="Arial"/>
          <w:b/>
        </w:rPr>
        <w:t>F</w:t>
      </w:r>
      <w:r w:rsidR="002E2EBF" w:rsidRPr="00595FD1">
        <w:rPr>
          <w:rFonts w:ascii="Garamond" w:hAnsi="Garamond" w:cs="Arial"/>
          <w:b/>
        </w:rPr>
        <w:t xml:space="preserve">aiblesses </w:t>
      </w:r>
    </w:p>
    <w:p w:rsidR="004037CC" w:rsidRPr="00595FD1" w:rsidRDefault="004037CC" w:rsidP="004037CC">
      <w:pPr>
        <w:pStyle w:val="ListParagraph"/>
        <w:jc w:val="both"/>
        <w:rPr>
          <w:rFonts w:ascii="Garamond" w:hAnsi="Garamond" w:cs="Arial"/>
          <w:b/>
        </w:rPr>
      </w:pPr>
    </w:p>
    <w:p w:rsidR="00225310" w:rsidRPr="00595FD1" w:rsidRDefault="002E2EBF" w:rsidP="00225310">
      <w:pPr>
        <w:spacing w:line="276" w:lineRule="auto"/>
        <w:ind w:left="360"/>
        <w:jc w:val="both"/>
        <w:rPr>
          <w:rFonts w:ascii="Garamond" w:hAnsi="Garamond" w:cs="Arial"/>
          <w:color w:val="222222"/>
        </w:rPr>
      </w:pPr>
      <w:r w:rsidRPr="00595FD1">
        <w:rPr>
          <w:rFonts w:ascii="Garamond" w:hAnsi="Garamond" w:cs="Arial"/>
          <w:color w:val="222222"/>
        </w:rPr>
        <w:t xml:space="preserve">Les principaux défis du PACPS sont essentiellement financiers. </w:t>
      </w:r>
      <w:r w:rsidR="00076BBA" w:rsidRPr="00595FD1">
        <w:rPr>
          <w:rFonts w:ascii="Garamond" w:hAnsi="Garamond" w:cs="Arial"/>
          <w:color w:val="222222"/>
        </w:rPr>
        <w:t>Il</w:t>
      </w:r>
      <w:r w:rsidRPr="00595FD1">
        <w:rPr>
          <w:rFonts w:ascii="Garamond" w:hAnsi="Garamond" w:cs="Arial"/>
          <w:color w:val="222222"/>
        </w:rPr>
        <w:t xml:space="preserve"> va sans dire</w:t>
      </w:r>
      <w:r w:rsidR="00076BBA" w:rsidRPr="00595FD1">
        <w:rPr>
          <w:rFonts w:ascii="Garamond" w:hAnsi="Garamond" w:cs="Arial"/>
          <w:color w:val="222222"/>
        </w:rPr>
        <w:t xml:space="preserve"> que cela constitue une </w:t>
      </w:r>
      <w:r w:rsidRPr="00595FD1">
        <w:rPr>
          <w:rFonts w:ascii="Garamond" w:hAnsi="Garamond" w:cs="Arial"/>
          <w:color w:val="222222"/>
        </w:rPr>
        <w:t xml:space="preserve">entrave </w:t>
      </w:r>
      <w:r w:rsidR="00076BBA" w:rsidRPr="00595FD1">
        <w:rPr>
          <w:rFonts w:ascii="Garamond" w:hAnsi="Garamond" w:cs="Arial"/>
          <w:color w:val="222222"/>
        </w:rPr>
        <w:t xml:space="preserve">à </w:t>
      </w:r>
      <w:r w:rsidRPr="00595FD1">
        <w:rPr>
          <w:rFonts w:ascii="Garamond" w:hAnsi="Garamond" w:cs="Arial"/>
          <w:color w:val="222222"/>
        </w:rPr>
        <w:t>notre capacité à recruter des ressources humaines compétentes et diligentes et à mener nos projets conformément aux plans initiaux. La concurrence avec d'autres acteurs, locaux et internationaux, opérant avec des objectifs similaires est difficile et nous nous efforcerons de faire la différence malgré notre statut de nouveau venu.</w:t>
      </w:r>
    </w:p>
    <w:p w:rsidR="002E2EBF" w:rsidRPr="00595FD1" w:rsidRDefault="002E2EBF" w:rsidP="00225310">
      <w:pPr>
        <w:spacing w:line="276" w:lineRule="auto"/>
        <w:ind w:left="360"/>
        <w:jc w:val="both"/>
        <w:rPr>
          <w:rFonts w:ascii="Garamond" w:hAnsi="Garamond" w:cs="Arial"/>
          <w:b/>
        </w:rPr>
      </w:pPr>
    </w:p>
    <w:p w:rsidR="00086AE9" w:rsidRPr="00595FD1" w:rsidRDefault="00076BBA" w:rsidP="00225310">
      <w:pPr>
        <w:pStyle w:val="ListParagraph"/>
        <w:numPr>
          <w:ilvl w:val="0"/>
          <w:numId w:val="15"/>
        </w:numPr>
        <w:spacing w:line="276" w:lineRule="auto"/>
        <w:jc w:val="both"/>
        <w:rPr>
          <w:rFonts w:ascii="Garamond" w:hAnsi="Garamond" w:cs="Arial"/>
        </w:rPr>
      </w:pPr>
      <w:r w:rsidRPr="00595FD1">
        <w:rPr>
          <w:rFonts w:ascii="Garamond" w:hAnsi="Garamond" w:cs="Arial"/>
          <w:b/>
        </w:rPr>
        <w:t>Possibilités</w:t>
      </w:r>
    </w:p>
    <w:p w:rsidR="004037CC" w:rsidRPr="00595FD1" w:rsidRDefault="004037CC" w:rsidP="004037CC">
      <w:pPr>
        <w:pStyle w:val="ListParagraph"/>
        <w:jc w:val="both"/>
        <w:rPr>
          <w:rFonts w:ascii="Garamond" w:hAnsi="Garamond" w:cs="Arial"/>
        </w:rPr>
      </w:pPr>
    </w:p>
    <w:p w:rsidR="002E2EBF" w:rsidRPr="00595FD1" w:rsidRDefault="002E2EBF" w:rsidP="00641FB7">
      <w:pPr>
        <w:spacing w:line="276" w:lineRule="auto"/>
        <w:ind w:left="360"/>
        <w:jc w:val="both"/>
        <w:rPr>
          <w:rFonts w:ascii="Garamond" w:hAnsi="Garamond" w:cs="Arial"/>
        </w:rPr>
      </w:pPr>
      <w:r w:rsidRPr="00595FD1">
        <w:rPr>
          <w:rFonts w:ascii="Garamond" w:hAnsi="Garamond" w:cs="Arial"/>
          <w:color w:val="222222"/>
        </w:rPr>
        <w:t xml:space="preserve">Le PACPS a des </w:t>
      </w:r>
      <w:r w:rsidR="00BD7B84">
        <w:rPr>
          <w:rFonts w:ascii="Garamond" w:hAnsi="Garamond" w:cs="Arial"/>
          <w:color w:val="222222"/>
        </w:rPr>
        <w:t>possibili</w:t>
      </w:r>
      <w:r w:rsidRPr="00595FD1">
        <w:rPr>
          <w:rFonts w:ascii="Garamond" w:hAnsi="Garamond" w:cs="Arial"/>
          <w:color w:val="222222"/>
        </w:rPr>
        <w:t xml:space="preserve">tés et des plates-formes potentielles pour traiter et évaluer la qualité des institutions publiques clés en Afrique. </w:t>
      </w:r>
      <w:r w:rsidR="00076BBA" w:rsidRPr="00595FD1">
        <w:rPr>
          <w:rFonts w:ascii="Garamond" w:hAnsi="Garamond" w:cs="Arial"/>
          <w:color w:val="222222"/>
        </w:rPr>
        <w:t xml:space="preserve">La situation de son siège </w:t>
      </w:r>
      <w:r w:rsidRPr="00595FD1">
        <w:rPr>
          <w:rFonts w:ascii="Garamond" w:hAnsi="Garamond" w:cs="Arial"/>
          <w:color w:val="222222"/>
        </w:rPr>
        <w:t xml:space="preserve">à Arusha </w:t>
      </w:r>
      <w:r w:rsidR="00076BBA" w:rsidRPr="00595FD1">
        <w:rPr>
          <w:rFonts w:ascii="Garamond" w:hAnsi="Garamond" w:cs="Arial"/>
          <w:color w:val="222222"/>
        </w:rPr>
        <w:t xml:space="preserve">lui </w:t>
      </w:r>
      <w:r w:rsidRPr="00595FD1">
        <w:rPr>
          <w:rFonts w:ascii="Garamond" w:hAnsi="Garamond" w:cs="Arial"/>
          <w:color w:val="222222"/>
        </w:rPr>
        <w:t>donne un avantage géopolitique par rapport à des institutions similaires. En plus d’être géographiquement le centre de l’Afrique, Arusha héberge le siège d’importantes institutions africaines telles que la Communauté Est Africaine (EAC), l’Assemblée Législative Est Africaine (EALA), la Cour de Justice Est Africaine (EACUC)</w:t>
      </w:r>
      <w:r w:rsidR="00082F35" w:rsidRPr="00595FD1">
        <w:rPr>
          <w:rFonts w:ascii="Garamond" w:hAnsi="Garamond" w:cs="Arial"/>
          <w:color w:val="222222"/>
        </w:rPr>
        <w:t>, l’</w:t>
      </w:r>
      <w:r w:rsidRPr="00595FD1">
        <w:rPr>
          <w:rFonts w:ascii="Garamond" w:hAnsi="Garamond" w:cs="Arial"/>
          <w:color w:val="222222"/>
        </w:rPr>
        <w:t xml:space="preserve">Organisation des employeurs d'Afrique de l'Est (EAEO), </w:t>
      </w:r>
      <w:r w:rsidR="00076BBA" w:rsidRPr="00595FD1">
        <w:rPr>
          <w:rFonts w:ascii="Garamond" w:hAnsi="Garamond" w:cs="Arial"/>
          <w:color w:val="222222"/>
        </w:rPr>
        <w:t xml:space="preserve">le </w:t>
      </w:r>
      <w:r w:rsidRPr="00595FD1">
        <w:rPr>
          <w:rFonts w:ascii="Garamond" w:hAnsi="Garamond" w:cs="Arial"/>
          <w:color w:val="222222"/>
        </w:rPr>
        <w:t>Conseil consultatif de l'Union africaine sur la lutte contre la corruption (</w:t>
      </w:r>
      <w:r w:rsidR="00082F35" w:rsidRPr="00595FD1">
        <w:rPr>
          <w:rFonts w:ascii="Garamond" w:hAnsi="Garamond" w:cs="Arial"/>
          <w:color w:val="222222"/>
        </w:rPr>
        <w:t>CCUAC</w:t>
      </w:r>
      <w:r w:rsidRPr="00595FD1">
        <w:rPr>
          <w:rFonts w:ascii="Garamond" w:hAnsi="Garamond" w:cs="Arial"/>
          <w:color w:val="222222"/>
        </w:rPr>
        <w:t xml:space="preserve">), </w:t>
      </w:r>
      <w:r w:rsidR="00082F35" w:rsidRPr="00595FD1">
        <w:rPr>
          <w:rFonts w:ascii="Garamond" w:hAnsi="Garamond" w:cs="Arial"/>
          <w:color w:val="222222"/>
        </w:rPr>
        <w:t xml:space="preserve">La </w:t>
      </w:r>
      <w:r w:rsidRPr="00595FD1">
        <w:rPr>
          <w:rFonts w:ascii="Garamond" w:hAnsi="Garamond" w:cs="Arial"/>
          <w:color w:val="222222"/>
        </w:rPr>
        <w:t xml:space="preserve">Cour africaine des droits de l'homme et des peuples, </w:t>
      </w:r>
      <w:r w:rsidR="00076BBA" w:rsidRPr="00595FD1">
        <w:rPr>
          <w:rFonts w:ascii="Garamond" w:hAnsi="Garamond" w:cs="Arial"/>
          <w:color w:val="222222"/>
        </w:rPr>
        <w:t xml:space="preserve">le </w:t>
      </w:r>
      <w:r w:rsidRPr="00595FD1">
        <w:rPr>
          <w:rFonts w:ascii="Garamond" w:hAnsi="Garamond" w:cs="Arial"/>
          <w:color w:val="222222"/>
        </w:rPr>
        <w:t>Mécanisme des Nations Unies pour les tribunaux pénaux internationaux et autres institutions africaines du secteur privé. Cette proximité permet des synergies et une complémentarité dans la mise</w:t>
      </w:r>
      <w:r w:rsidR="00082F35" w:rsidRPr="00595FD1">
        <w:rPr>
          <w:rFonts w:ascii="Garamond" w:hAnsi="Garamond" w:cs="Arial"/>
          <w:color w:val="222222"/>
        </w:rPr>
        <w:t xml:space="preserve"> en œuvre de la plupart, voire la majorité </w:t>
      </w:r>
      <w:r w:rsidRPr="00595FD1">
        <w:rPr>
          <w:rFonts w:ascii="Garamond" w:hAnsi="Garamond" w:cs="Arial"/>
          <w:color w:val="222222"/>
        </w:rPr>
        <w:t>des objectifs d</w:t>
      </w:r>
      <w:r w:rsidR="00082F35" w:rsidRPr="00595FD1">
        <w:rPr>
          <w:rFonts w:ascii="Garamond" w:hAnsi="Garamond" w:cs="Arial"/>
          <w:color w:val="222222"/>
        </w:rPr>
        <w:t>u</w:t>
      </w:r>
      <w:r w:rsidRPr="00595FD1">
        <w:rPr>
          <w:rFonts w:ascii="Garamond" w:hAnsi="Garamond" w:cs="Arial"/>
          <w:color w:val="222222"/>
        </w:rPr>
        <w:t xml:space="preserve"> PACPS.</w:t>
      </w:r>
    </w:p>
    <w:p w:rsidR="00086AE9" w:rsidRPr="00595FD1" w:rsidRDefault="00086AE9" w:rsidP="00B57ED8">
      <w:pPr>
        <w:ind w:left="360"/>
        <w:jc w:val="both"/>
        <w:rPr>
          <w:rFonts w:ascii="Garamond" w:hAnsi="Garamond" w:cs="Arial"/>
        </w:rPr>
      </w:pPr>
      <w:r w:rsidRPr="00595FD1">
        <w:rPr>
          <w:rFonts w:ascii="Garamond" w:hAnsi="Garamond" w:cs="Arial"/>
        </w:rPr>
        <w:t xml:space="preserve">  </w:t>
      </w:r>
    </w:p>
    <w:p w:rsidR="00086AE9" w:rsidRPr="00595FD1" w:rsidRDefault="00082F35" w:rsidP="00641FB7">
      <w:pPr>
        <w:pStyle w:val="ListParagraph"/>
        <w:numPr>
          <w:ilvl w:val="0"/>
          <w:numId w:val="15"/>
        </w:numPr>
        <w:jc w:val="both"/>
        <w:rPr>
          <w:rFonts w:ascii="Garamond" w:hAnsi="Garamond" w:cs="Arial"/>
          <w:sz w:val="18"/>
        </w:rPr>
      </w:pPr>
      <w:r w:rsidRPr="00595FD1">
        <w:rPr>
          <w:rFonts w:ascii="Garamond" w:hAnsi="Garamond" w:cs="Arial"/>
          <w:color w:val="222222"/>
          <w:szCs w:val="36"/>
        </w:rPr>
        <w:t>Menaces</w:t>
      </w:r>
    </w:p>
    <w:p w:rsidR="00641FB7" w:rsidRPr="00595FD1" w:rsidRDefault="00086AE9" w:rsidP="00B57ED8">
      <w:pPr>
        <w:jc w:val="both"/>
        <w:rPr>
          <w:rFonts w:ascii="Garamond" w:hAnsi="Garamond" w:cs="Arial"/>
        </w:rPr>
      </w:pPr>
      <w:r w:rsidRPr="00595FD1">
        <w:rPr>
          <w:rFonts w:ascii="Garamond" w:hAnsi="Garamond" w:cs="Arial"/>
        </w:rPr>
        <w:t xml:space="preserve"> </w:t>
      </w:r>
    </w:p>
    <w:p w:rsidR="00086AE9" w:rsidRPr="00595FD1" w:rsidRDefault="00BD7B84" w:rsidP="00082F35">
      <w:pPr>
        <w:jc w:val="both"/>
        <w:rPr>
          <w:rFonts w:ascii="Garamond" w:hAnsi="Garamond" w:cs="Arial"/>
        </w:rPr>
      </w:pPr>
      <w:r>
        <w:rPr>
          <w:rFonts w:ascii="Garamond" w:hAnsi="Garamond" w:cs="Arial"/>
          <w:color w:val="222222"/>
        </w:rPr>
        <w:t>Le m</w:t>
      </w:r>
      <w:r w:rsidR="00076BBA" w:rsidRPr="00595FD1">
        <w:rPr>
          <w:rFonts w:ascii="Garamond" w:hAnsi="Garamond" w:cs="Arial"/>
          <w:color w:val="222222"/>
        </w:rPr>
        <w:t>anque</w:t>
      </w:r>
      <w:r w:rsidR="00082F35" w:rsidRPr="00595FD1">
        <w:rPr>
          <w:rFonts w:ascii="Garamond" w:hAnsi="Garamond" w:cs="Arial"/>
          <w:color w:val="222222"/>
        </w:rPr>
        <w:t xml:space="preserve"> de fonds pour exécuter les programmes du PACPS en fonction des plans initiaux et des priorités.</w:t>
      </w:r>
    </w:p>
    <w:p w:rsidR="00086AE9" w:rsidRPr="00595FD1" w:rsidRDefault="00086AE9" w:rsidP="00B57ED8">
      <w:pPr>
        <w:jc w:val="both"/>
        <w:rPr>
          <w:rFonts w:ascii="Garamond" w:hAnsi="Garamond" w:cs="Arial"/>
        </w:rPr>
      </w:pPr>
    </w:p>
    <w:p w:rsidR="00641FB7" w:rsidRPr="00595FD1" w:rsidRDefault="00641FB7" w:rsidP="00641FB7">
      <w:pPr>
        <w:ind w:left="360"/>
        <w:contextualSpacing/>
        <w:jc w:val="both"/>
        <w:rPr>
          <w:rFonts w:ascii="Garamond" w:hAnsi="Garamond" w:cs="Arial"/>
        </w:rPr>
      </w:pPr>
    </w:p>
    <w:p w:rsidR="00086AE9" w:rsidRPr="00595FD1" w:rsidRDefault="00082F35" w:rsidP="00082F35">
      <w:pPr>
        <w:numPr>
          <w:ilvl w:val="0"/>
          <w:numId w:val="6"/>
        </w:numPr>
        <w:contextualSpacing/>
        <w:jc w:val="both"/>
        <w:rPr>
          <w:rFonts w:ascii="Garamond" w:hAnsi="Garamond" w:cs="Arial"/>
        </w:rPr>
        <w:sectPr w:rsidR="00086AE9" w:rsidRPr="00595FD1" w:rsidSect="000412DA">
          <w:pgSz w:w="11906" w:h="16838"/>
          <w:pgMar w:top="1440" w:right="1440" w:bottom="1440" w:left="1440" w:header="708" w:footer="708" w:gutter="0"/>
          <w:cols w:space="708"/>
          <w:docGrid w:linePitch="360"/>
        </w:sectPr>
      </w:pPr>
      <w:r w:rsidRPr="00595FD1">
        <w:rPr>
          <w:rFonts w:ascii="Garamond" w:hAnsi="Garamond" w:cs="Arial"/>
          <w:b/>
          <w:color w:val="222222"/>
        </w:rPr>
        <w:t xml:space="preserve"> MATRICE DE GESTION </w:t>
      </w:r>
      <w:r w:rsidR="00380B7C" w:rsidRPr="00595FD1">
        <w:rPr>
          <w:rFonts w:ascii="Garamond" w:hAnsi="Garamond" w:cs="Arial"/>
          <w:b/>
          <w:color w:val="222222"/>
        </w:rPr>
        <w:t xml:space="preserve">PLAN STRATÉGIQUE PLAN STRATÉGIQUE </w:t>
      </w:r>
      <w:r w:rsidRPr="00595FD1">
        <w:rPr>
          <w:rFonts w:ascii="Garamond" w:hAnsi="Garamond" w:cs="Arial"/>
          <w:b/>
          <w:color w:val="222222"/>
        </w:rPr>
        <w:t>AXÉE SUR LES RÉSULTATS</w:t>
      </w:r>
    </w:p>
    <w:p w:rsidR="00C66D45" w:rsidRPr="00BD7B84" w:rsidRDefault="00C9299D" w:rsidP="00B57ED8">
      <w:pPr>
        <w:ind w:left="-90"/>
        <w:rPr>
          <w:rFonts w:ascii="Garamond" w:hAnsi="Garamond" w:cs="Arial"/>
          <w:b/>
          <w:sz w:val="22"/>
          <w:szCs w:val="28"/>
        </w:rPr>
      </w:pPr>
      <w:r w:rsidRPr="00BD7B84">
        <w:rPr>
          <w:rFonts w:ascii="Garamond" w:hAnsi="Garamond" w:cs="Arial"/>
          <w:b/>
          <w:color w:val="222222"/>
          <w:sz w:val="28"/>
          <w:szCs w:val="36"/>
        </w:rPr>
        <w:lastRenderedPageBreak/>
        <w:t>Tableau</w:t>
      </w:r>
      <w:r w:rsidR="00380B7C" w:rsidRPr="00BD7B84">
        <w:rPr>
          <w:rFonts w:ascii="Garamond" w:hAnsi="Garamond" w:cs="Arial"/>
          <w:b/>
          <w:color w:val="222222"/>
          <w:sz w:val="28"/>
          <w:szCs w:val="36"/>
        </w:rPr>
        <w:t> </w:t>
      </w:r>
      <w:r w:rsidRPr="00BD7B84">
        <w:rPr>
          <w:rFonts w:ascii="Garamond" w:hAnsi="Garamond" w:cs="Arial"/>
          <w:b/>
          <w:color w:val="222222"/>
          <w:sz w:val="28"/>
          <w:szCs w:val="36"/>
        </w:rPr>
        <w:t>: Matrice de gestion axée sur les résultats</w:t>
      </w:r>
    </w:p>
    <w:p w:rsidR="00C66D45" w:rsidRPr="00BD7B84" w:rsidRDefault="00C66D45" w:rsidP="00B57ED8">
      <w:pPr>
        <w:ind w:left="-90"/>
        <w:rPr>
          <w:rFonts w:ascii="Garamond" w:hAnsi="Garamond" w:cs="Arial"/>
          <w:b/>
          <w:sz w:val="20"/>
          <w:szCs w:val="20"/>
        </w:rPr>
      </w:pPr>
      <w:r w:rsidRPr="00BD7B84">
        <w:rPr>
          <w:rFonts w:ascii="Garamond" w:hAnsi="Garamond" w:cs="Arial"/>
          <w:b/>
          <w:sz w:val="20"/>
          <w:szCs w:val="20"/>
        </w:rPr>
        <w:t xml:space="preserve"> </w:t>
      </w:r>
    </w:p>
    <w:p w:rsidR="001829E9" w:rsidRPr="00BD7B84" w:rsidRDefault="001829E9" w:rsidP="00C66D45">
      <w:pPr>
        <w:ind w:left="-90"/>
        <w:rPr>
          <w:rFonts w:ascii="Garamond" w:hAnsi="Garamond" w:cs="Arial"/>
          <w:b/>
          <w:sz w:val="18"/>
          <w:szCs w:val="20"/>
        </w:rPr>
      </w:pPr>
      <w:r w:rsidRPr="00BD7B84">
        <w:rPr>
          <w:rFonts w:ascii="Garamond" w:hAnsi="Garamond" w:cs="Arial"/>
          <w:b/>
          <w:color w:val="222222"/>
          <w:sz w:val="22"/>
        </w:rPr>
        <w:t>Tableau 1</w:t>
      </w:r>
      <w:r w:rsidR="00380B7C" w:rsidRPr="00BD7B84">
        <w:rPr>
          <w:rFonts w:ascii="Garamond" w:hAnsi="Garamond" w:cs="Arial"/>
          <w:b/>
          <w:color w:val="222222"/>
          <w:sz w:val="22"/>
        </w:rPr>
        <w:t> </w:t>
      </w:r>
      <w:r w:rsidRPr="00BD7B84">
        <w:rPr>
          <w:rFonts w:ascii="Garamond" w:hAnsi="Garamond" w:cs="Arial"/>
          <w:b/>
          <w:color w:val="222222"/>
          <w:sz w:val="22"/>
        </w:rPr>
        <w:t>: Objectif stratégique 1</w:t>
      </w:r>
      <w:r w:rsidR="00380B7C" w:rsidRPr="00BD7B84">
        <w:rPr>
          <w:rFonts w:ascii="Garamond" w:hAnsi="Garamond" w:cs="Arial"/>
          <w:b/>
          <w:color w:val="222222"/>
          <w:sz w:val="22"/>
        </w:rPr>
        <w:t> </w:t>
      </w:r>
      <w:r w:rsidRPr="00BD7B84">
        <w:rPr>
          <w:rFonts w:ascii="Garamond" w:hAnsi="Garamond" w:cs="Arial"/>
          <w:b/>
          <w:color w:val="222222"/>
          <w:sz w:val="22"/>
        </w:rPr>
        <w:t xml:space="preserve">: Mener des </w:t>
      </w:r>
      <w:r w:rsidR="00380B7C" w:rsidRPr="00BD7B84">
        <w:rPr>
          <w:rFonts w:ascii="Garamond" w:hAnsi="Garamond" w:cs="Arial"/>
          <w:b/>
          <w:color w:val="222222"/>
          <w:sz w:val="22"/>
        </w:rPr>
        <w:t>études</w:t>
      </w:r>
      <w:r w:rsidRPr="00BD7B84">
        <w:rPr>
          <w:rFonts w:ascii="Garamond" w:hAnsi="Garamond" w:cs="Arial"/>
          <w:b/>
          <w:color w:val="222222"/>
          <w:sz w:val="22"/>
        </w:rPr>
        <w:t xml:space="preserve"> en offrant des subventions à des chercheurs débutants et </w:t>
      </w:r>
      <w:r w:rsidR="00380B7C" w:rsidRPr="00BD7B84">
        <w:rPr>
          <w:rFonts w:ascii="Garamond" w:hAnsi="Garamond" w:cs="Arial"/>
          <w:b/>
          <w:color w:val="222222"/>
          <w:sz w:val="22"/>
        </w:rPr>
        <w:t>confirmés</w:t>
      </w:r>
      <w:r w:rsidRPr="00BD7B84">
        <w:rPr>
          <w:rFonts w:ascii="Garamond" w:hAnsi="Garamond" w:cs="Arial"/>
          <w:b/>
          <w:color w:val="222222"/>
          <w:sz w:val="22"/>
        </w:rPr>
        <w:t xml:space="preserve"> sur une base </w:t>
      </w:r>
      <w:r w:rsidR="00380B7C" w:rsidRPr="00BD7B84">
        <w:rPr>
          <w:rFonts w:ascii="Garamond" w:hAnsi="Garamond" w:cs="Arial"/>
          <w:b/>
          <w:color w:val="222222"/>
          <w:sz w:val="22"/>
        </w:rPr>
        <w:t>concurrentielle s</w:t>
      </w:r>
      <w:r w:rsidRPr="00BD7B84">
        <w:rPr>
          <w:rFonts w:ascii="Garamond" w:hAnsi="Garamond" w:cs="Arial"/>
          <w:b/>
          <w:color w:val="222222"/>
          <w:sz w:val="22"/>
        </w:rPr>
        <w:t>ur des questions institutionnelles clés pour améliorer la qualité des institutions publiques impliquées dans l'intégration continentale/régionale, la gouvernance démocratique et les États/sociétés de protection sociale</w:t>
      </w:r>
    </w:p>
    <w:p w:rsidR="001829E9" w:rsidRPr="00595FD1" w:rsidRDefault="001829E9" w:rsidP="00C66D45">
      <w:pPr>
        <w:ind w:left="-90"/>
        <w:rPr>
          <w:rFonts w:ascii="Garamond" w:hAnsi="Garamond" w:cs="Arial"/>
          <w:b/>
          <w:sz w:val="20"/>
          <w:szCs w:val="20"/>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1310"/>
        <w:gridCol w:w="1527"/>
        <w:gridCol w:w="1659"/>
        <w:gridCol w:w="1299"/>
        <w:gridCol w:w="1536"/>
        <w:gridCol w:w="1404"/>
        <w:gridCol w:w="2218"/>
      </w:tblGrid>
      <w:tr w:rsidR="008A5A00" w:rsidRPr="00595FD1" w:rsidTr="00303788">
        <w:trPr>
          <w:trHeight w:val="150"/>
        </w:trPr>
        <w:tc>
          <w:tcPr>
            <w:tcW w:w="2236" w:type="dxa"/>
            <w:shd w:val="clear" w:color="auto" w:fill="auto"/>
          </w:tcPr>
          <w:p w:rsidR="00C66D45" w:rsidRPr="00595FD1" w:rsidRDefault="00C66D45" w:rsidP="00303788">
            <w:pPr>
              <w:rPr>
                <w:rFonts w:ascii="Garamond" w:hAnsi="Garamond" w:cs="Arial"/>
                <w:b/>
                <w:sz w:val="20"/>
                <w:szCs w:val="20"/>
              </w:rPr>
            </w:pPr>
            <w:r w:rsidRPr="00595FD1">
              <w:rPr>
                <w:rFonts w:ascii="Garamond" w:hAnsi="Garamond" w:cs="Arial"/>
                <w:b/>
                <w:sz w:val="20"/>
                <w:szCs w:val="20"/>
              </w:rPr>
              <w:t xml:space="preserve">Action </w:t>
            </w:r>
          </w:p>
        </w:tc>
        <w:tc>
          <w:tcPr>
            <w:tcW w:w="1228" w:type="dxa"/>
            <w:shd w:val="clear" w:color="auto" w:fill="auto"/>
          </w:tcPr>
          <w:p w:rsidR="00C66D45" w:rsidRPr="00595FD1" w:rsidRDefault="004B1AFC" w:rsidP="004B1AFC">
            <w:pPr>
              <w:rPr>
                <w:rFonts w:ascii="Garamond" w:hAnsi="Garamond" w:cs="Arial"/>
                <w:b/>
                <w:sz w:val="20"/>
                <w:szCs w:val="20"/>
              </w:rPr>
            </w:pPr>
            <w:r w:rsidRPr="00595FD1">
              <w:rPr>
                <w:rFonts w:ascii="Garamond" w:hAnsi="Garamond" w:cs="Arial"/>
                <w:b/>
                <w:sz w:val="20"/>
                <w:szCs w:val="20"/>
              </w:rPr>
              <w:t xml:space="preserve">Durée </w:t>
            </w:r>
          </w:p>
        </w:tc>
        <w:tc>
          <w:tcPr>
            <w:tcW w:w="1544" w:type="dxa"/>
            <w:shd w:val="clear" w:color="auto" w:fill="auto"/>
          </w:tcPr>
          <w:p w:rsidR="00C66D45" w:rsidRPr="00595FD1" w:rsidRDefault="00380B7C" w:rsidP="004B1AFC">
            <w:pPr>
              <w:rPr>
                <w:rFonts w:ascii="Garamond" w:hAnsi="Garamond" w:cs="Arial"/>
                <w:b/>
                <w:sz w:val="20"/>
                <w:szCs w:val="20"/>
              </w:rPr>
            </w:pPr>
            <w:r w:rsidRPr="00595FD1">
              <w:rPr>
                <w:rFonts w:ascii="Garamond" w:hAnsi="Garamond" w:cs="Arial"/>
                <w:b/>
                <w:sz w:val="20"/>
                <w:szCs w:val="20"/>
              </w:rPr>
              <w:t>Produit</w:t>
            </w:r>
          </w:p>
        </w:tc>
        <w:tc>
          <w:tcPr>
            <w:tcW w:w="1671" w:type="dxa"/>
            <w:shd w:val="clear" w:color="auto" w:fill="auto"/>
          </w:tcPr>
          <w:p w:rsidR="00C66D45" w:rsidRPr="00595FD1" w:rsidRDefault="004B1AFC" w:rsidP="00303788">
            <w:pPr>
              <w:rPr>
                <w:rFonts w:ascii="Garamond" w:hAnsi="Garamond" w:cs="Arial"/>
                <w:b/>
                <w:sz w:val="20"/>
                <w:szCs w:val="20"/>
              </w:rPr>
            </w:pPr>
            <w:r w:rsidRPr="00595FD1">
              <w:rPr>
                <w:rFonts w:ascii="Garamond" w:hAnsi="Garamond" w:cs="Arial"/>
                <w:b/>
                <w:sz w:val="20"/>
                <w:szCs w:val="20"/>
              </w:rPr>
              <w:t>Résultat</w:t>
            </w:r>
          </w:p>
        </w:tc>
        <w:tc>
          <w:tcPr>
            <w:tcW w:w="1306" w:type="dxa"/>
            <w:shd w:val="clear" w:color="auto" w:fill="auto"/>
          </w:tcPr>
          <w:p w:rsidR="00C66D45" w:rsidRPr="00595FD1" w:rsidRDefault="00380B7C" w:rsidP="004B1AFC">
            <w:pPr>
              <w:rPr>
                <w:rFonts w:ascii="Garamond" w:hAnsi="Garamond" w:cs="Arial"/>
                <w:b/>
                <w:sz w:val="20"/>
                <w:szCs w:val="20"/>
              </w:rPr>
            </w:pPr>
            <w:r w:rsidRPr="00595FD1">
              <w:rPr>
                <w:rFonts w:ascii="Garamond" w:hAnsi="Garamond" w:cs="Arial"/>
                <w:b/>
                <w:sz w:val="20"/>
                <w:szCs w:val="20"/>
              </w:rPr>
              <w:t>M</w:t>
            </w:r>
            <w:r w:rsidR="005B3D90" w:rsidRPr="00595FD1">
              <w:rPr>
                <w:rFonts w:ascii="Garamond" w:hAnsi="Garamond" w:cs="Arial"/>
                <w:b/>
                <w:sz w:val="20"/>
                <w:szCs w:val="20"/>
              </w:rPr>
              <w:t>oyens</w:t>
            </w:r>
          </w:p>
        </w:tc>
        <w:tc>
          <w:tcPr>
            <w:tcW w:w="1550" w:type="dxa"/>
            <w:shd w:val="clear" w:color="auto" w:fill="auto"/>
          </w:tcPr>
          <w:p w:rsidR="00C66D45" w:rsidRPr="00595FD1" w:rsidRDefault="0041413E" w:rsidP="00303788">
            <w:pPr>
              <w:rPr>
                <w:rFonts w:ascii="Garamond" w:hAnsi="Garamond" w:cs="Arial"/>
                <w:b/>
                <w:sz w:val="20"/>
                <w:szCs w:val="20"/>
              </w:rPr>
            </w:pPr>
            <w:r w:rsidRPr="00595FD1">
              <w:rPr>
                <w:rFonts w:ascii="Garamond" w:hAnsi="Garamond" w:cs="Arial"/>
                <w:b/>
                <w:color w:val="222222"/>
                <w:sz w:val="20"/>
                <w:szCs w:val="20"/>
              </w:rPr>
              <w:t>Indicateur de performance</w:t>
            </w:r>
          </w:p>
        </w:tc>
        <w:tc>
          <w:tcPr>
            <w:tcW w:w="1411" w:type="dxa"/>
            <w:shd w:val="clear" w:color="auto" w:fill="auto"/>
          </w:tcPr>
          <w:p w:rsidR="00C66D45" w:rsidRPr="00595FD1" w:rsidRDefault="00BD7B84" w:rsidP="00380B7C">
            <w:pPr>
              <w:rPr>
                <w:rFonts w:ascii="Garamond" w:hAnsi="Garamond" w:cs="Arial"/>
                <w:b/>
                <w:sz w:val="20"/>
                <w:szCs w:val="20"/>
              </w:rPr>
            </w:pPr>
            <w:r>
              <w:rPr>
                <w:rFonts w:ascii="Garamond" w:hAnsi="Garamond" w:cs="Arial"/>
                <w:b/>
                <w:sz w:val="20"/>
                <w:szCs w:val="20"/>
              </w:rPr>
              <w:t>Cible</w:t>
            </w:r>
          </w:p>
        </w:tc>
        <w:tc>
          <w:tcPr>
            <w:tcW w:w="2232" w:type="dxa"/>
            <w:shd w:val="clear" w:color="auto" w:fill="auto"/>
          </w:tcPr>
          <w:p w:rsidR="00C66D45" w:rsidRPr="00595FD1" w:rsidRDefault="0041413E" w:rsidP="0041413E">
            <w:pPr>
              <w:rPr>
                <w:rFonts w:ascii="Garamond" w:hAnsi="Garamond" w:cs="Arial"/>
                <w:b/>
                <w:sz w:val="20"/>
                <w:szCs w:val="20"/>
              </w:rPr>
            </w:pPr>
            <w:r w:rsidRPr="00595FD1">
              <w:rPr>
                <w:rFonts w:ascii="Garamond" w:hAnsi="Garamond" w:cs="Arial"/>
                <w:b/>
                <w:sz w:val="20"/>
                <w:szCs w:val="20"/>
              </w:rPr>
              <w:t>Hypothèse/</w:t>
            </w:r>
            <w:r w:rsidRPr="00595FD1">
              <w:rPr>
                <w:rStyle w:val="shorttext"/>
                <w:rFonts w:ascii="Garamond" w:hAnsi="Garamond" w:cs="Arial"/>
                <w:b/>
                <w:color w:val="222222"/>
                <w:sz w:val="20"/>
                <w:szCs w:val="20"/>
              </w:rPr>
              <w:t>Stratégie d'atténuation des risques</w:t>
            </w:r>
          </w:p>
        </w:tc>
      </w:tr>
      <w:tr w:rsidR="008A5A00" w:rsidRPr="00595FD1" w:rsidTr="00303788">
        <w:tc>
          <w:tcPr>
            <w:tcW w:w="2236" w:type="dxa"/>
            <w:shd w:val="clear" w:color="auto" w:fill="auto"/>
          </w:tcPr>
          <w:p w:rsidR="0041413E" w:rsidRPr="00595FD1" w:rsidRDefault="0041413E" w:rsidP="0041413E">
            <w:pPr>
              <w:rPr>
                <w:rFonts w:ascii="Garamond" w:hAnsi="Garamond" w:cs="Arial"/>
                <w:sz w:val="20"/>
                <w:szCs w:val="20"/>
              </w:rPr>
            </w:pPr>
            <w:r w:rsidRPr="00595FD1">
              <w:rPr>
                <w:rFonts w:ascii="Garamond" w:hAnsi="Garamond" w:cs="Arial"/>
                <w:sz w:val="20"/>
                <w:szCs w:val="20"/>
              </w:rPr>
              <w:t>1)</w:t>
            </w:r>
            <w:r w:rsidR="00BD7B84">
              <w:rPr>
                <w:rFonts w:ascii="Garamond" w:hAnsi="Garamond" w:cs="Arial"/>
                <w:sz w:val="20"/>
                <w:szCs w:val="20"/>
              </w:rPr>
              <w:t xml:space="preserve"> </w:t>
            </w:r>
            <w:r w:rsidRPr="00595FD1">
              <w:rPr>
                <w:rFonts w:ascii="Garamond" w:hAnsi="Garamond" w:cs="Arial"/>
                <w:color w:val="222222"/>
                <w:sz w:val="20"/>
                <w:szCs w:val="20"/>
              </w:rPr>
              <w:t>Développer des propositions de recherche dans les trois (3) domaines thématiques du PACPS</w:t>
            </w:r>
            <w:r w:rsidR="00380B7C" w:rsidRPr="00595FD1">
              <w:rPr>
                <w:rFonts w:ascii="Garamond" w:hAnsi="Garamond" w:cs="Arial"/>
                <w:color w:val="222222"/>
                <w:sz w:val="20"/>
                <w:szCs w:val="20"/>
              </w:rPr>
              <w:t> </w:t>
            </w:r>
            <w:r w:rsidRPr="00595FD1">
              <w:rPr>
                <w:rFonts w:ascii="Garamond" w:hAnsi="Garamond" w:cs="Arial"/>
                <w:color w:val="222222"/>
                <w:sz w:val="20"/>
                <w:szCs w:val="20"/>
              </w:rPr>
              <w:t>: intégration continentale/régionale</w:t>
            </w:r>
            <w:r w:rsidR="00BD7B84">
              <w:rPr>
                <w:rFonts w:ascii="Garamond" w:hAnsi="Garamond" w:cs="Arial"/>
                <w:color w:val="222222"/>
                <w:sz w:val="20"/>
                <w:szCs w:val="20"/>
              </w:rPr>
              <w:t> </w:t>
            </w:r>
            <w:r w:rsidRPr="00595FD1">
              <w:rPr>
                <w:rFonts w:ascii="Garamond" w:hAnsi="Garamond" w:cs="Arial"/>
                <w:color w:val="222222"/>
                <w:sz w:val="20"/>
                <w:szCs w:val="20"/>
              </w:rPr>
              <w:t>; gouvernance démocratique et états/sociétés de bien-être</w:t>
            </w:r>
          </w:p>
        </w:tc>
        <w:tc>
          <w:tcPr>
            <w:tcW w:w="1228" w:type="dxa"/>
            <w:shd w:val="clear" w:color="auto" w:fill="auto"/>
          </w:tcPr>
          <w:p w:rsidR="0041413E" w:rsidRPr="00595FD1" w:rsidRDefault="0041413E" w:rsidP="00303788">
            <w:pPr>
              <w:rPr>
                <w:rFonts w:ascii="Garamond" w:hAnsi="Garamond" w:cs="Arial"/>
                <w:sz w:val="20"/>
                <w:szCs w:val="20"/>
              </w:rPr>
            </w:pPr>
            <w:r w:rsidRPr="00595FD1">
              <w:rPr>
                <w:rFonts w:ascii="Garamond" w:hAnsi="Garamond" w:cs="Arial"/>
                <w:color w:val="222222"/>
                <w:sz w:val="20"/>
                <w:szCs w:val="20"/>
              </w:rPr>
              <w:t>Annuellement pour la période de planification</w:t>
            </w:r>
            <w:r w:rsidRPr="00595FD1">
              <w:rPr>
                <w:rFonts w:ascii="Garamond" w:hAnsi="Garamond" w:cs="Arial"/>
                <w:color w:val="222222"/>
                <w:sz w:val="20"/>
                <w:szCs w:val="20"/>
              </w:rPr>
              <w:br/>
              <w:t>2019/2023</w:t>
            </w:r>
          </w:p>
        </w:tc>
        <w:tc>
          <w:tcPr>
            <w:tcW w:w="1544" w:type="dxa"/>
            <w:shd w:val="clear" w:color="auto" w:fill="auto"/>
          </w:tcPr>
          <w:p w:rsidR="00C66D45" w:rsidRPr="00595FD1" w:rsidRDefault="0041413E" w:rsidP="00303788">
            <w:pPr>
              <w:rPr>
                <w:rFonts w:ascii="Garamond" w:hAnsi="Garamond" w:cs="Arial"/>
                <w:color w:val="222222"/>
                <w:sz w:val="20"/>
                <w:szCs w:val="20"/>
              </w:rPr>
            </w:pPr>
            <w:r w:rsidRPr="00595FD1">
              <w:rPr>
                <w:rFonts w:ascii="Garamond" w:hAnsi="Garamond" w:cs="Arial"/>
                <w:sz w:val="20"/>
                <w:szCs w:val="20"/>
              </w:rPr>
              <w:t xml:space="preserve">i) </w:t>
            </w:r>
            <w:r w:rsidRPr="00595FD1">
              <w:rPr>
                <w:rFonts w:ascii="Garamond" w:hAnsi="Garamond" w:cs="Arial"/>
                <w:color w:val="222222"/>
                <w:sz w:val="20"/>
                <w:szCs w:val="20"/>
              </w:rPr>
              <w:t>Au moins (3) rapports de recherche produits publiés et diffusés</w:t>
            </w:r>
          </w:p>
        </w:tc>
        <w:tc>
          <w:tcPr>
            <w:tcW w:w="1671" w:type="dxa"/>
            <w:shd w:val="clear" w:color="auto" w:fill="auto"/>
          </w:tcPr>
          <w:p w:rsidR="00C66D45" w:rsidRPr="00595FD1" w:rsidRDefault="00BD7B84" w:rsidP="00380B7C">
            <w:pPr>
              <w:rPr>
                <w:rFonts w:ascii="Garamond" w:hAnsi="Garamond" w:cs="Arial"/>
                <w:sz w:val="20"/>
                <w:szCs w:val="20"/>
              </w:rPr>
            </w:pPr>
            <w:r>
              <w:rPr>
                <w:rFonts w:ascii="Garamond" w:hAnsi="Garamond" w:cs="Arial"/>
                <w:color w:val="222222"/>
                <w:sz w:val="20"/>
                <w:szCs w:val="20"/>
              </w:rPr>
              <w:t>(</w:t>
            </w:r>
            <w:r w:rsidR="00215E99" w:rsidRPr="00595FD1">
              <w:rPr>
                <w:rFonts w:ascii="Garamond" w:hAnsi="Garamond" w:cs="Arial"/>
                <w:color w:val="222222"/>
                <w:sz w:val="20"/>
                <w:szCs w:val="20"/>
              </w:rPr>
              <w:t>1,2,3)</w:t>
            </w:r>
            <w:r w:rsidR="00380B7C" w:rsidRPr="00595FD1">
              <w:rPr>
                <w:rFonts w:ascii="Garamond" w:hAnsi="Garamond" w:cs="Arial"/>
                <w:color w:val="222222"/>
                <w:sz w:val="20"/>
                <w:szCs w:val="20"/>
              </w:rPr>
              <w:t xml:space="preserve"> </w:t>
            </w:r>
            <w:r w:rsidR="00215E99" w:rsidRPr="00595FD1">
              <w:rPr>
                <w:rFonts w:ascii="Garamond" w:hAnsi="Garamond" w:cs="Arial"/>
                <w:color w:val="222222"/>
                <w:sz w:val="20"/>
                <w:szCs w:val="20"/>
              </w:rPr>
              <w:t xml:space="preserve">: compétences et expérience de recherche </w:t>
            </w:r>
            <w:r w:rsidR="00380B7C" w:rsidRPr="00595FD1">
              <w:rPr>
                <w:rFonts w:ascii="Garamond" w:hAnsi="Garamond" w:cs="Arial"/>
                <w:color w:val="222222"/>
                <w:sz w:val="20"/>
                <w:szCs w:val="20"/>
              </w:rPr>
              <w:t>améliorées pour l</w:t>
            </w:r>
            <w:r w:rsidR="00215E99" w:rsidRPr="00595FD1">
              <w:rPr>
                <w:rFonts w:ascii="Garamond" w:hAnsi="Garamond" w:cs="Arial"/>
                <w:color w:val="222222"/>
                <w:sz w:val="20"/>
                <w:szCs w:val="20"/>
              </w:rPr>
              <w:t>es jeunes chercheurs</w:t>
            </w:r>
            <w:r w:rsidR="00380B7C" w:rsidRPr="00595FD1">
              <w:rPr>
                <w:rFonts w:ascii="Garamond" w:hAnsi="Garamond" w:cs="Arial"/>
                <w:color w:val="222222"/>
                <w:sz w:val="20"/>
                <w:szCs w:val="20"/>
              </w:rPr>
              <w:t xml:space="preserve"> </w:t>
            </w:r>
            <w:r w:rsidR="00215E99" w:rsidRPr="00595FD1">
              <w:rPr>
                <w:rFonts w:ascii="Garamond" w:hAnsi="Garamond" w:cs="Arial"/>
                <w:color w:val="222222"/>
                <w:sz w:val="20"/>
                <w:szCs w:val="20"/>
              </w:rPr>
              <w:t>; développement de compétences en leadership éclairées, transformatrices et fondées sur des données probantes/de la recherche</w:t>
            </w:r>
          </w:p>
        </w:tc>
        <w:tc>
          <w:tcPr>
            <w:tcW w:w="1306" w:type="dxa"/>
            <w:shd w:val="clear" w:color="auto" w:fill="auto"/>
          </w:tcPr>
          <w:p w:rsidR="00C66D45" w:rsidRPr="00595FD1" w:rsidRDefault="00C66D45" w:rsidP="00215E99">
            <w:pPr>
              <w:rPr>
                <w:rFonts w:ascii="Garamond" w:hAnsi="Garamond" w:cs="Arial"/>
                <w:sz w:val="20"/>
                <w:szCs w:val="20"/>
              </w:rPr>
            </w:pPr>
            <w:r w:rsidRPr="00595FD1">
              <w:rPr>
                <w:rFonts w:ascii="Garamond" w:hAnsi="Garamond" w:cs="Arial"/>
                <w:sz w:val="20"/>
                <w:szCs w:val="20"/>
              </w:rPr>
              <w:t>1</w:t>
            </w:r>
            <w:r w:rsidR="00215E99" w:rsidRPr="00595FD1">
              <w:rPr>
                <w:rFonts w:ascii="Garamond" w:hAnsi="Garamond" w:cs="Arial"/>
                <w:sz w:val="20"/>
                <w:szCs w:val="20"/>
              </w:rPr>
              <w:t xml:space="preserve">) </w:t>
            </w:r>
            <w:r w:rsidR="00215E99" w:rsidRPr="00595FD1">
              <w:rPr>
                <w:rFonts w:ascii="Garamond" w:hAnsi="Garamond" w:cs="Arial"/>
                <w:color w:val="222222"/>
                <w:sz w:val="20"/>
                <w:szCs w:val="20"/>
              </w:rPr>
              <w:t>Au moins trois chercheurs principaux recrutés</w:t>
            </w:r>
          </w:p>
        </w:tc>
        <w:tc>
          <w:tcPr>
            <w:tcW w:w="1550" w:type="dxa"/>
            <w:shd w:val="clear" w:color="auto" w:fill="auto"/>
          </w:tcPr>
          <w:p w:rsidR="00C66D45" w:rsidRPr="00595FD1" w:rsidRDefault="00215E99" w:rsidP="00303788">
            <w:pPr>
              <w:rPr>
                <w:rFonts w:ascii="Garamond" w:hAnsi="Garamond" w:cs="Arial"/>
                <w:sz w:val="20"/>
                <w:szCs w:val="20"/>
              </w:rPr>
            </w:pPr>
            <w:r w:rsidRPr="00595FD1">
              <w:rPr>
                <w:rFonts w:ascii="Garamond" w:hAnsi="Garamond" w:cs="Arial"/>
                <w:color w:val="222222"/>
                <w:sz w:val="20"/>
                <w:szCs w:val="20"/>
              </w:rPr>
              <w:t>(1,2,3)</w:t>
            </w:r>
            <w:r w:rsidR="00BD7B84">
              <w:rPr>
                <w:rFonts w:ascii="Garamond" w:hAnsi="Garamond" w:cs="Arial"/>
                <w:color w:val="222222"/>
                <w:sz w:val="20"/>
                <w:szCs w:val="20"/>
              </w:rPr>
              <w:t xml:space="preserve"> </w:t>
            </w:r>
            <w:r w:rsidRPr="00595FD1">
              <w:rPr>
                <w:rFonts w:ascii="Garamond" w:hAnsi="Garamond" w:cs="Arial"/>
                <w:color w:val="222222"/>
                <w:sz w:val="20"/>
                <w:szCs w:val="20"/>
              </w:rPr>
              <w:t>: Augmentation du nombre de travaux de recherche et partage de connaissances grâce à des publications et à la diffusion de rapports</w:t>
            </w:r>
            <w:r w:rsidR="00380B7C" w:rsidRPr="00595FD1">
              <w:rPr>
                <w:rFonts w:ascii="Garamond" w:hAnsi="Garamond" w:cs="Arial"/>
                <w:color w:val="222222"/>
                <w:sz w:val="20"/>
                <w:szCs w:val="20"/>
              </w:rPr>
              <w:t>.</w:t>
            </w:r>
            <w:r w:rsidRPr="00595FD1">
              <w:rPr>
                <w:rFonts w:ascii="Garamond" w:hAnsi="Garamond" w:cs="Arial"/>
                <w:color w:val="222222"/>
                <w:sz w:val="20"/>
                <w:szCs w:val="20"/>
              </w:rPr>
              <w:br/>
              <w:t>Le mécanisme de contrôle de la qualité de la recherche est développé</w:t>
            </w:r>
          </w:p>
        </w:tc>
        <w:tc>
          <w:tcPr>
            <w:tcW w:w="1411" w:type="dxa"/>
            <w:shd w:val="clear" w:color="auto" w:fill="auto"/>
          </w:tcPr>
          <w:p w:rsidR="00C66D45" w:rsidRPr="00595FD1" w:rsidRDefault="00215E99" w:rsidP="00303788">
            <w:pPr>
              <w:rPr>
                <w:rFonts w:ascii="Garamond" w:hAnsi="Garamond" w:cs="Arial"/>
                <w:sz w:val="20"/>
                <w:szCs w:val="20"/>
              </w:rPr>
            </w:pPr>
            <w:r w:rsidRPr="00595FD1">
              <w:rPr>
                <w:rFonts w:ascii="Garamond" w:hAnsi="Garamond" w:cs="Arial"/>
                <w:color w:val="222222"/>
                <w:sz w:val="20"/>
                <w:szCs w:val="20"/>
              </w:rPr>
              <w:t>Chercheurs et communautés de recherche</w:t>
            </w:r>
            <w:r w:rsidR="00BD7B84">
              <w:rPr>
                <w:rFonts w:ascii="Garamond" w:hAnsi="Garamond" w:cs="Arial"/>
                <w:color w:val="222222"/>
                <w:sz w:val="20"/>
                <w:szCs w:val="20"/>
              </w:rPr>
              <w:t xml:space="preserve"> </w:t>
            </w:r>
            <w:r w:rsidRPr="00595FD1">
              <w:rPr>
                <w:rFonts w:ascii="Garamond" w:hAnsi="Garamond" w:cs="Arial"/>
                <w:color w:val="222222"/>
                <w:sz w:val="20"/>
                <w:szCs w:val="20"/>
              </w:rPr>
              <w:t>; groupe de réflexion</w:t>
            </w:r>
            <w:r w:rsidR="00BD7B84">
              <w:rPr>
                <w:rFonts w:ascii="Garamond" w:hAnsi="Garamond" w:cs="Arial"/>
                <w:color w:val="222222"/>
                <w:sz w:val="20"/>
                <w:szCs w:val="20"/>
              </w:rPr>
              <w:t xml:space="preserve"> </w:t>
            </w:r>
            <w:r w:rsidRPr="00595FD1">
              <w:rPr>
                <w:rFonts w:ascii="Garamond" w:hAnsi="Garamond" w:cs="Arial"/>
                <w:color w:val="222222"/>
                <w:sz w:val="20"/>
                <w:szCs w:val="20"/>
              </w:rPr>
              <w:t xml:space="preserve">; décideurs et activistes, sur le continent africain et dans la </w:t>
            </w:r>
            <w:r w:rsidR="004D4DA3" w:rsidRPr="00595FD1">
              <w:rPr>
                <w:rFonts w:ascii="Garamond" w:hAnsi="Garamond" w:cs="Arial"/>
                <w:color w:val="222222"/>
                <w:sz w:val="20"/>
                <w:szCs w:val="20"/>
              </w:rPr>
              <w:t>diaspora</w:t>
            </w:r>
          </w:p>
        </w:tc>
        <w:tc>
          <w:tcPr>
            <w:tcW w:w="2232" w:type="dxa"/>
            <w:shd w:val="clear" w:color="auto" w:fill="auto"/>
          </w:tcPr>
          <w:p w:rsidR="00215E99" w:rsidRPr="00595FD1" w:rsidRDefault="00215E99" w:rsidP="00380B7C">
            <w:pPr>
              <w:rPr>
                <w:rFonts w:ascii="Garamond" w:hAnsi="Garamond" w:cs="Arial"/>
                <w:sz w:val="20"/>
                <w:szCs w:val="20"/>
              </w:rPr>
            </w:pPr>
            <w:r w:rsidRPr="00595FD1">
              <w:rPr>
                <w:rFonts w:ascii="Garamond" w:hAnsi="Garamond" w:cs="Arial"/>
                <w:color w:val="222222"/>
                <w:sz w:val="20"/>
                <w:szCs w:val="20"/>
              </w:rPr>
              <w:t>Engagement des chercheurs africains</w:t>
            </w:r>
            <w:r w:rsidRPr="00595FD1">
              <w:rPr>
                <w:rFonts w:ascii="Garamond" w:hAnsi="Garamond" w:cs="Arial"/>
                <w:color w:val="222222"/>
                <w:sz w:val="20"/>
                <w:szCs w:val="20"/>
              </w:rPr>
              <w:br/>
            </w:r>
            <w:r w:rsidRPr="00595FD1">
              <w:rPr>
                <w:rFonts w:ascii="Garamond" w:hAnsi="Garamond" w:cs="Arial"/>
                <w:color w:val="222222"/>
                <w:sz w:val="20"/>
                <w:szCs w:val="20"/>
              </w:rPr>
              <w:br/>
              <w:t>Allocation suffisante</w:t>
            </w:r>
            <w:r w:rsidR="00380B7C" w:rsidRPr="00595FD1">
              <w:rPr>
                <w:rFonts w:ascii="Garamond" w:hAnsi="Garamond" w:cs="Arial"/>
                <w:color w:val="222222"/>
                <w:sz w:val="20"/>
                <w:szCs w:val="20"/>
              </w:rPr>
              <w:t xml:space="preserve"> de fonds</w:t>
            </w:r>
            <w:r w:rsidRPr="00595FD1">
              <w:rPr>
                <w:rFonts w:ascii="Garamond" w:hAnsi="Garamond" w:cs="Arial"/>
                <w:color w:val="222222"/>
                <w:sz w:val="20"/>
                <w:szCs w:val="20"/>
              </w:rPr>
              <w:br/>
            </w:r>
            <w:r w:rsidRPr="00595FD1">
              <w:rPr>
                <w:rFonts w:ascii="Garamond" w:hAnsi="Garamond" w:cs="Arial"/>
                <w:color w:val="222222"/>
                <w:sz w:val="20"/>
                <w:szCs w:val="20"/>
              </w:rPr>
              <w:br/>
              <w:t>Recherche de qualité générée</w:t>
            </w:r>
            <w:r w:rsidRPr="00595FD1">
              <w:rPr>
                <w:rFonts w:ascii="Garamond" w:hAnsi="Garamond" w:cs="Arial"/>
                <w:color w:val="222222"/>
                <w:sz w:val="20"/>
                <w:szCs w:val="20"/>
              </w:rPr>
              <w:br/>
            </w:r>
            <w:r w:rsidRPr="00595FD1">
              <w:rPr>
                <w:rFonts w:ascii="Garamond" w:hAnsi="Garamond" w:cs="Arial"/>
                <w:color w:val="222222"/>
                <w:sz w:val="20"/>
                <w:szCs w:val="20"/>
              </w:rPr>
              <w:br/>
              <w:t>Système de gestion des subventions transparent et responsable</w:t>
            </w:r>
          </w:p>
        </w:tc>
      </w:tr>
      <w:tr w:rsidR="008A5A00" w:rsidRPr="00595FD1" w:rsidTr="00303788">
        <w:tc>
          <w:tcPr>
            <w:tcW w:w="2236" w:type="dxa"/>
            <w:shd w:val="clear" w:color="auto" w:fill="auto"/>
          </w:tcPr>
          <w:p w:rsidR="00C66D45" w:rsidRPr="00595FD1" w:rsidRDefault="00215E99" w:rsidP="00215E99">
            <w:pPr>
              <w:rPr>
                <w:rFonts w:ascii="Garamond" w:hAnsi="Garamond" w:cs="Arial"/>
                <w:sz w:val="20"/>
                <w:szCs w:val="20"/>
              </w:rPr>
            </w:pPr>
            <w:r w:rsidRPr="00595FD1">
              <w:rPr>
                <w:rFonts w:ascii="Garamond" w:hAnsi="Garamond" w:cs="Arial"/>
                <w:sz w:val="20"/>
                <w:szCs w:val="20"/>
              </w:rPr>
              <w:t xml:space="preserve">2) </w:t>
            </w:r>
            <w:r w:rsidRPr="00595FD1">
              <w:rPr>
                <w:rFonts w:ascii="Garamond" w:hAnsi="Garamond" w:cs="Arial"/>
                <w:color w:val="222222"/>
                <w:sz w:val="20"/>
                <w:szCs w:val="20"/>
              </w:rPr>
              <w:t>Annoncer des concours de recherche sur le site Web et les réseaux du PACPS sur les nouveaux programmes de recherche</w:t>
            </w:r>
          </w:p>
        </w:tc>
        <w:tc>
          <w:tcPr>
            <w:tcW w:w="1228" w:type="dxa"/>
            <w:shd w:val="clear" w:color="auto" w:fill="auto"/>
          </w:tcPr>
          <w:p w:rsidR="00C66D45" w:rsidRPr="00595FD1" w:rsidRDefault="00C66D45" w:rsidP="00303788">
            <w:pPr>
              <w:rPr>
                <w:rFonts w:ascii="Garamond" w:hAnsi="Garamond" w:cs="Arial"/>
                <w:sz w:val="20"/>
                <w:szCs w:val="20"/>
              </w:rPr>
            </w:pPr>
          </w:p>
        </w:tc>
        <w:tc>
          <w:tcPr>
            <w:tcW w:w="1544" w:type="dxa"/>
            <w:shd w:val="clear" w:color="auto" w:fill="auto"/>
          </w:tcPr>
          <w:p w:rsidR="00C66D45" w:rsidRPr="00595FD1" w:rsidRDefault="008A5A00" w:rsidP="00303788">
            <w:pPr>
              <w:rPr>
                <w:rFonts w:ascii="Garamond" w:hAnsi="Garamond" w:cs="Arial"/>
                <w:sz w:val="20"/>
                <w:szCs w:val="20"/>
              </w:rPr>
            </w:pPr>
            <w:r w:rsidRPr="00595FD1">
              <w:rPr>
                <w:rFonts w:ascii="Garamond" w:hAnsi="Garamond" w:cs="Arial"/>
                <w:sz w:val="20"/>
                <w:szCs w:val="20"/>
              </w:rPr>
              <w:t xml:space="preserve">2) </w:t>
            </w:r>
            <w:r w:rsidR="00215E99" w:rsidRPr="00595FD1">
              <w:rPr>
                <w:rFonts w:ascii="Garamond" w:hAnsi="Garamond" w:cs="Arial"/>
                <w:color w:val="222222"/>
                <w:sz w:val="20"/>
                <w:szCs w:val="20"/>
              </w:rPr>
              <w:t>Au moins trois (3) notes conceptuelles produites et diffusées</w:t>
            </w:r>
          </w:p>
          <w:p w:rsidR="00C66D45" w:rsidRPr="00595FD1" w:rsidRDefault="00C66D45" w:rsidP="00303788">
            <w:pPr>
              <w:rPr>
                <w:rFonts w:ascii="Garamond" w:hAnsi="Garamond" w:cs="Arial"/>
                <w:sz w:val="20"/>
                <w:szCs w:val="20"/>
              </w:rPr>
            </w:pPr>
          </w:p>
        </w:tc>
        <w:tc>
          <w:tcPr>
            <w:tcW w:w="1671" w:type="dxa"/>
            <w:shd w:val="clear" w:color="auto" w:fill="auto"/>
          </w:tcPr>
          <w:p w:rsidR="008A5A00" w:rsidRPr="00595FD1" w:rsidRDefault="008A5A00" w:rsidP="00380B7C">
            <w:pPr>
              <w:rPr>
                <w:rFonts w:ascii="Garamond" w:hAnsi="Garamond" w:cs="Arial"/>
                <w:sz w:val="20"/>
                <w:szCs w:val="20"/>
              </w:rPr>
            </w:pPr>
            <w:r w:rsidRPr="00595FD1">
              <w:rPr>
                <w:rFonts w:ascii="Garamond" w:hAnsi="Garamond" w:cs="Arial"/>
                <w:color w:val="222222"/>
                <w:sz w:val="20"/>
                <w:szCs w:val="20"/>
              </w:rPr>
              <w:t xml:space="preserve">Un certain nombre de chercheurs, jeunes et </w:t>
            </w:r>
            <w:r w:rsidR="00380B7C" w:rsidRPr="00595FD1">
              <w:rPr>
                <w:rFonts w:ascii="Garamond" w:hAnsi="Garamond" w:cs="Arial"/>
                <w:color w:val="222222"/>
                <w:sz w:val="20"/>
                <w:szCs w:val="20"/>
              </w:rPr>
              <w:t>confirmés</w:t>
            </w:r>
            <w:r w:rsidRPr="00595FD1">
              <w:rPr>
                <w:rFonts w:ascii="Garamond" w:hAnsi="Garamond" w:cs="Arial"/>
                <w:color w:val="222222"/>
                <w:sz w:val="20"/>
                <w:szCs w:val="20"/>
              </w:rPr>
              <w:t xml:space="preserve">, ont offert la possibilité de mener des </w:t>
            </w:r>
            <w:r w:rsidR="00380B7C" w:rsidRPr="00595FD1">
              <w:rPr>
                <w:rFonts w:ascii="Garamond" w:hAnsi="Garamond" w:cs="Arial"/>
                <w:color w:val="222222"/>
                <w:sz w:val="20"/>
                <w:szCs w:val="20"/>
              </w:rPr>
              <w:t>études</w:t>
            </w:r>
            <w:r w:rsidRPr="00595FD1">
              <w:rPr>
                <w:rFonts w:ascii="Garamond" w:hAnsi="Garamond" w:cs="Arial"/>
                <w:color w:val="222222"/>
                <w:sz w:val="20"/>
                <w:szCs w:val="20"/>
              </w:rPr>
              <w:t xml:space="preserve"> indépendantes sur des questions continentales clés</w:t>
            </w:r>
          </w:p>
        </w:tc>
        <w:tc>
          <w:tcPr>
            <w:tcW w:w="1306" w:type="dxa"/>
            <w:shd w:val="clear" w:color="auto" w:fill="auto"/>
          </w:tcPr>
          <w:p w:rsidR="008A5A00" w:rsidRPr="00595FD1" w:rsidRDefault="008A5A00" w:rsidP="00380B7C">
            <w:pPr>
              <w:rPr>
                <w:rFonts w:ascii="Garamond" w:hAnsi="Garamond" w:cs="Arial"/>
                <w:sz w:val="20"/>
                <w:szCs w:val="20"/>
              </w:rPr>
            </w:pPr>
            <w:r w:rsidRPr="00595FD1">
              <w:rPr>
                <w:rFonts w:ascii="Garamond" w:hAnsi="Garamond" w:cs="Arial"/>
                <w:color w:val="222222"/>
                <w:sz w:val="20"/>
                <w:szCs w:val="20"/>
              </w:rPr>
              <w:t>F</w:t>
            </w:r>
            <w:r w:rsidR="00380B7C" w:rsidRPr="00595FD1">
              <w:rPr>
                <w:rFonts w:ascii="Garamond" w:hAnsi="Garamond" w:cs="Arial"/>
                <w:color w:val="222222"/>
                <w:sz w:val="20"/>
                <w:szCs w:val="20"/>
              </w:rPr>
              <w:t>onds mobilisés pour les</w:t>
            </w:r>
            <w:r w:rsidRPr="00595FD1">
              <w:rPr>
                <w:rFonts w:ascii="Garamond" w:hAnsi="Garamond" w:cs="Arial"/>
                <w:color w:val="222222"/>
                <w:sz w:val="20"/>
                <w:szCs w:val="20"/>
              </w:rPr>
              <w:t xml:space="preserve"> subventions de recherche et atelier </w:t>
            </w:r>
          </w:p>
        </w:tc>
        <w:tc>
          <w:tcPr>
            <w:tcW w:w="1550" w:type="dxa"/>
            <w:shd w:val="clear" w:color="auto" w:fill="auto"/>
          </w:tcPr>
          <w:p w:rsidR="00C66D45" w:rsidRPr="00595FD1" w:rsidRDefault="008A5A00" w:rsidP="00303788">
            <w:pPr>
              <w:rPr>
                <w:rFonts w:ascii="Garamond" w:hAnsi="Garamond" w:cs="Arial"/>
                <w:sz w:val="20"/>
                <w:szCs w:val="20"/>
              </w:rPr>
            </w:pPr>
            <w:r w:rsidRPr="00595FD1">
              <w:rPr>
                <w:rStyle w:val="shorttext"/>
                <w:rFonts w:ascii="Garamond" w:hAnsi="Garamond" w:cs="Arial"/>
                <w:color w:val="222222"/>
                <w:sz w:val="20"/>
                <w:szCs w:val="20"/>
              </w:rPr>
              <w:t>Comme ci-dessus</w:t>
            </w:r>
          </w:p>
        </w:tc>
        <w:tc>
          <w:tcPr>
            <w:tcW w:w="1411" w:type="dxa"/>
            <w:shd w:val="clear" w:color="auto" w:fill="auto"/>
          </w:tcPr>
          <w:p w:rsidR="00C66D45" w:rsidRPr="00595FD1" w:rsidRDefault="008A5A00" w:rsidP="00303788">
            <w:pPr>
              <w:rPr>
                <w:rFonts w:ascii="Garamond" w:hAnsi="Garamond" w:cs="Arial"/>
                <w:sz w:val="20"/>
                <w:szCs w:val="20"/>
              </w:rPr>
            </w:pPr>
            <w:r w:rsidRPr="00595FD1">
              <w:rPr>
                <w:rStyle w:val="shorttext"/>
                <w:rFonts w:ascii="Garamond" w:hAnsi="Garamond" w:cs="Arial"/>
                <w:color w:val="222222"/>
                <w:sz w:val="20"/>
                <w:szCs w:val="20"/>
              </w:rPr>
              <w:t>Comme ci-dessus</w:t>
            </w:r>
          </w:p>
        </w:tc>
        <w:tc>
          <w:tcPr>
            <w:tcW w:w="2232" w:type="dxa"/>
            <w:shd w:val="clear" w:color="auto" w:fill="auto"/>
          </w:tcPr>
          <w:p w:rsidR="00C66D45" w:rsidRPr="00595FD1" w:rsidRDefault="008A5A00" w:rsidP="00303788">
            <w:pPr>
              <w:rPr>
                <w:rFonts w:ascii="Garamond" w:hAnsi="Garamond" w:cs="Arial"/>
                <w:sz w:val="20"/>
                <w:szCs w:val="20"/>
              </w:rPr>
            </w:pPr>
            <w:r w:rsidRPr="00595FD1">
              <w:rPr>
                <w:rStyle w:val="shorttext"/>
                <w:rFonts w:ascii="Garamond" w:hAnsi="Garamond" w:cs="Arial"/>
                <w:color w:val="222222"/>
                <w:sz w:val="20"/>
                <w:szCs w:val="20"/>
              </w:rPr>
              <w:t>Comme ci-dessus</w:t>
            </w:r>
          </w:p>
        </w:tc>
      </w:tr>
      <w:tr w:rsidR="008A5A00" w:rsidRPr="00595FD1" w:rsidTr="00303788">
        <w:tc>
          <w:tcPr>
            <w:tcW w:w="2236" w:type="dxa"/>
            <w:shd w:val="clear" w:color="auto" w:fill="auto"/>
          </w:tcPr>
          <w:p w:rsidR="00C66D45" w:rsidRPr="00595FD1" w:rsidRDefault="005B288D" w:rsidP="005B288D">
            <w:pPr>
              <w:rPr>
                <w:rFonts w:ascii="Garamond" w:hAnsi="Garamond" w:cs="Arial"/>
                <w:sz w:val="20"/>
                <w:szCs w:val="20"/>
              </w:rPr>
            </w:pPr>
            <w:r w:rsidRPr="00595FD1">
              <w:rPr>
                <w:rFonts w:ascii="Garamond" w:hAnsi="Garamond" w:cs="Arial"/>
                <w:sz w:val="20"/>
                <w:szCs w:val="20"/>
              </w:rPr>
              <w:t xml:space="preserve">3) </w:t>
            </w:r>
            <w:r w:rsidR="008A5A00" w:rsidRPr="00595FD1">
              <w:rPr>
                <w:rFonts w:ascii="Garamond" w:hAnsi="Garamond" w:cs="Arial"/>
                <w:color w:val="222222"/>
                <w:sz w:val="20"/>
                <w:szCs w:val="20"/>
              </w:rPr>
              <w:t>Établi</w:t>
            </w:r>
            <w:r w:rsidRPr="00595FD1">
              <w:rPr>
                <w:rFonts w:ascii="Garamond" w:hAnsi="Garamond" w:cs="Arial"/>
                <w:color w:val="222222"/>
                <w:sz w:val="20"/>
                <w:szCs w:val="20"/>
              </w:rPr>
              <w:t>r</w:t>
            </w:r>
            <w:r w:rsidR="008A5A00" w:rsidRPr="00595FD1">
              <w:rPr>
                <w:rFonts w:ascii="Garamond" w:hAnsi="Garamond" w:cs="Arial"/>
                <w:color w:val="222222"/>
                <w:sz w:val="20"/>
                <w:szCs w:val="20"/>
              </w:rPr>
              <w:t xml:space="preserve"> des panels pour la sélection des lauréats des subventions et organiser des ateliers </w:t>
            </w:r>
            <w:r w:rsidR="008A5A00" w:rsidRPr="00595FD1">
              <w:rPr>
                <w:rFonts w:ascii="Garamond" w:hAnsi="Garamond" w:cs="Arial"/>
                <w:color w:val="222222"/>
                <w:sz w:val="20"/>
                <w:szCs w:val="20"/>
              </w:rPr>
              <w:lastRenderedPageBreak/>
              <w:t>pour que les lauréats des subventions présentent leurs conclusions et obtiennent un feedback des experts.</w:t>
            </w:r>
          </w:p>
        </w:tc>
        <w:tc>
          <w:tcPr>
            <w:tcW w:w="1228" w:type="dxa"/>
            <w:shd w:val="clear" w:color="auto" w:fill="auto"/>
          </w:tcPr>
          <w:p w:rsidR="00C66D45" w:rsidRPr="00595FD1" w:rsidRDefault="00C66D45" w:rsidP="00303788">
            <w:pPr>
              <w:rPr>
                <w:rFonts w:ascii="Garamond" w:hAnsi="Garamond" w:cs="Arial"/>
                <w:sz w:val="20"/>
                <w:szCs w:val="20"/>
              </w:rPr>
            </w:pPr>
          </w:p>
        </w:tc>
        <w:tc>
          <w:tcPr>
            <w:tcW w:w="1544" w:type="dxa"/>
            <w:shd w:val="clear" w:color="auto" w:fill="auto"/>
          </w:tcPr>
          <w:p w:rsidR="00C66D45" w:rsidRPr="00595FD1" w:rsidRDefault="005B288D" w:rsidP="005B288D">
            <w:pPr>
              <w:rPr>
                <w:rFonts w:ascii="Garamond" w:hAnsi="Garamond" w:cs="Arial"/>
                <w:sz w:val="20"/>
                <w:szCs w:val="20"/>
              </w:rPr>
            </w:pPr>
            <w:r w:rsidRPr="00595FD1">
              <w:rPr>
                <w:rFonts w:ascii="Garamond" w:hAnsi="Garamond" w:cs="Arial"/>
                <w:sz w:val="20"/>
                <w:szCs w:val="20"/>
              </w:rPr>
              <w:t xml:space="preserve">3) </w:t>
            </w:r>
            <w:r w:rsidRPr="00595FD1">
              <w:rPr>
                <w:rFonts w:ascii="Garamond" w:hAnsi="Garamond" w:cs="Arial"/>
                <w:color w:val="222222"/>
                <w:sz w:val="20"/>
                <w:szCs w:val="20"/>
              </w:rPr>
              <w:t xml:space="preserve">Au moins trois (3) présentations de résultats de </w:t>
            </w:r>
            <w:r w:rsidRPr="00595FD1">
              <w:rPr>
                <w:rFonts w:ascii="Garamond" w:hAnsi="Garamond" w:cs="Arial"/>
                <w:color w:val="222222"/>
                <w:sz w:val="20"/>
                <w:szCs w:val="20"/>
              </w:rPr>
              <w:lastRenderedPageBreak/>
              <w:t>recherche et d’ateliers d’évaluation par les pairs organisés</w:t>
            </w:r>
          </w:p>
        </w:tc>
        <w:tc>
          <w:tcPr>
            <w:tcW w:w="1671" w:type="dxa"/>
            <w:shd w:val="clear" w:color="auto" w:fill="auto"/>
          </w:tcPr>
          <w:p w:rsidR="00C66D45" w:rsidRPr="00595FD1" w:rsidRDefault="005B288D" w:rsidP="00303788">
            <w:pPr>
              <w:rPr>
                <w:rFonts w:ascii="Garamond" w:hAnsi="Garamond" w:cs="Arial"/>
                <w:sz w:val="20"/>
                <w:szCs w:val="20"/>
              </w:rPr>
            </w:pPr>
            <w:r w:rsidRPr="00595FD1">
              <w:rPr>
                <w:rFonts w:ascii="Garamond" w:hAnsi="Garamond" w:cs="Arial"/>
                <w:color w:val="222222"/>
                <w:sz w:val="20"/>
                <w:szCs w:val="20"/>
              </w:rPr>
              <w:lastRenderedPageBreak/>
              <w:t xml:space="preserve">Matériel et rapports générés pour éclairer l'élaboration des </w:t>
            </w:r>
            <w:r w:rsidRPr="00595FD1">
              <w:rPr>
                <w:rFonts w:ascii="Garamond" w:hAnsi="Garamond" w:cs="Arial"/>
                <w:color w:val="222222"/>
                <w:sz w:val="20"/>
                <w:szCs w:val="20"/>
              </w:rPr>
              <w:lastRenderedPageBreak/>
              <w:t>politiques, les programmes d'enseignement et de formation.</w:t>
            </w:r>
          </w:p>
        </w:tc>
        <w:tc>
          <w:tcPr>
            <w:tcW w:w="1306" w:type="dxa"/>
            <w:shd w:val="clear" w:color="auto" w:fill="auto"/>
          </w:tcPr>
          <w:p w:rsidR="00C66D45" w:rsidRPr="00595FD1" w:rsidRDefault="005B288D" w:rsidP="00CE48D5">
            <w:pPr>
              <w:rPr>
                <w:rFonts w:ascii="Garamond" w:hAnsi="Garamond" w:cs="Arial"/>
                <w:sz w:val="20"/>
                <w:szCs w:val="20"/>
              </w:rPr>
            </w:pPr>
            <w:r w:rsidRPr="00595FD1">
              <w:rPr>
                <w:rFonts w:ascii="Garamond" w:hAnsi="Garamond" w:cs="Arial"/>
                <w:color w:val="222222"/>
                <w:sz w:val="20"/>
                <w:szCs w:val="20"/>
              </w:rPr>
              <w:lastRenderedPageBreak/>
              <w:t xml:space="preserve">Budget établi y compris pour un complément </w:t>
            </w:r>
            <w:r w:rsidRPr="00595FD1">
              <w:rPr>
                <w:rFonts w:ascii="Garamond" w:hAnsi="Garamond" w:cs="Arial"/>
                <w:color w:val="222222"/>
                <w:sz w:val="20"/>
                <w:szCs w:val="20"/>
              </w:rPr>
              <w:lastRenderedPageBreak/>
              <w:t xml:space="preserve">de personnel </w:t>
            </w:r>
            <w:r w:rsidR="00CE48D5" w:rsidRPr="00595FD1">
              <w:rPr>
                <w:rFonts w:ascii="Garamond" w:hAnsi="Garamond" w:cs="Arial"/>
                <w:color w:val="222222"/>
                <w:sz w:val="20"/>
                <w:szCs w:val="20"/>
              </w:rPr>
              <w:t>pour appuyer</w:t>
            </w:r>
            <w:r w:rsidRPr="00595FD1">
              <w:rPr>
                <w:rFonts w:ascii="Garamond" w:hAnsi="Garamond" w:cs="Arial"/>
                <w:color w:val="222222"/>
                <w:sz w:val="20"/>
                <w:szCs w:val="20"/>
              </w:rPr>
              <w:t xml:space="preserve"> 1,2,3</w:t>
            </w:r>
            <w:r w:rsidRPr="00595FD1">
              <w:rPr>
                <w:rFonts w:ascii="Garamond" w:hAnsi="Garamond" w:cs="Arial"/>
                <w:sz w:val="20"/>
                <w:szCs w:val="20"/>
              </w:rPr>
              <w:t xml:space="preserve"> </w:t>
            </w:r>
          </w:p>
        </w:tc>
        <w:tc>
          <w:tcPr>
            <w:tcW w:w="1550" w:type="dxa"/>
            <w:shd w:val="clear" w:color="auto" w:fill="auto"/>
          </w:tcPr>
          <w:p w:rsidR="00C66D45" w:rsidRPr="00595FD1" w:rsidRDefault="005B288D" w:rsidP="00303788">
            <w:pPr>
              <w:rPr>
                <w:rFonts w:ascii="Garamond" w:hAnsi="Garamond" w:cs="Arial"/>
                <w:sz w:val="20"/>
                <w:szCs w:val="20"/>
              </w:rPr>
            </w:pPr>
            <w:r w:rsidRPr="00595FD1">
              <w:rPr>
                <w:rStyle w:val="shorttext"/>
                <w:rFonts w:ascii="Garamond" w:hAnsi="Garamond" w:cs="Arial"/>
                <w:color w:val="222222"/>
                <w:sz w:val="20"/>
                <w:szCs w:val="20"/>
              </w:rPr>
              <w:lastRenderedPageBreak/>
              <w:t>Comme ci-dessus</w:t>
            </w:r>
          </w:p>
        </w:tc>
        <w:tc>
          <w:tcPr>
            <w:tcW w:w="1411" w:type="dxa"/>
            <w:shd w:val="clear" w:color="auto" w:fill="auto"/>
          </w:tcPr>
          <w:p w:rsidR="00C66D45" w:rsidRPr="00595FD1" w:rsidRDefault="005B288D" w:rsidP="00303788">
            <w:pPr>
              <w:rPr>
                <w:rFonts w:ascii="Garamond" w:hAnsi="Garamond" w:cs="Arial"/>
                <w:sz w:val="20"/>
                <w:szCs w:val="20"/>
              </w:rPr>
            </w:pPr>
            <w:r w:rsidRPr="00595FD1">
              <w:rPr>
                <w:rStyle w:val="shorttext"/>
                <w:rFonts w:ascii="Garamond" w:hAnsi="Garamond" w:cs="Arial"/>
                <w:color w:val="222222"/>
                <w:sz w:val="20"/>
                <w:szCs w:val="20"/>
              </w:rPr>
              <w:t>Comme ci-dessus</w:t>
            </w:r>
          </w:p>
        </w:tc>
        <w:tc>
          <w:tcPr>
            <w:tcW w:w="2232" w:type="dxa"/>
            <w:shd w:val="clear" w:color="auto" w:fill="auto"/>
          </w:tcPr>
          <w:p w:rsidR="00C66D45" w:rsidRPr="00595FD1" w:rsidRDefault="005B288D" w:rsidP="00303788">
            <w:pPr>
              <w:rPr>
                <w:rFonts w:ascii="Garamond" w:hAnsi="Garamond" w:cs="Arial"/>
                <w:sz w:val="20"/>
                <w:szCs w:val="20"/>
              </w:rPr>
            </w:pPr>
            <w:r w:rsidRPr="00595FD1">
              <w:rPr>
                <w:rStyle w:val="shorttext"/>
                <w:rFonts w:ascii="Garamond" w:hAnsi="Garamond" w:cs="Arial"/>
                <w:color w:val="222222"/>
                <w:sz w:val="20"/>
                <w:szCs w:val="20"/>
              </w:rPr>
              <w:t>Comme ci-dessus</w:t>
            </w:r>
          </w:p>
        </w:tc>
      </w:tr>
    </w:tbl>
    <w:p w:rsidR="00C66D45" w:rsidRPr="00595FD1" w:rsidRDefault="00C66D45" w:rsidP="00C66D45">
      <w:pPr>
        <w:rPr>
          <w:rFonts w:ascii="Garamond" w:hAnsi="Garamond" w:cs="Arial"/>
          <w:b/>
          <w:sz w:val="20"/>
          <w:szCs w:val="20"/>
        </w:rPr>
      </w:pPr>
    </w:p>
    <w:p w:rsidR="00C66D45" w:rsidRPr="00595FD1" w:rsidRDefault="00C66D45" w:rsidP="00C66D45">
      <w:pPr>
        <w:rPr>
          <w:rFonts w:ascii="Garamond" w:hAnsi="Garamond" w:cs="Arial"/>
          <w:b/>
          <w:sz w:val="20"/>
          <w:szCs w:val="20"/>
        </w:rPr>
      </w:pPr>
    </w:p>
    <w:p w:rsidR="00C66D45" w:rsidRPr="00595FD1" w:rsidRDefault="00C66D45" w:rsidP="00C66D45">
      <w:pPr>
        <w:rPr>
          <w:rFonts w:ascii="Garamond" w:hAnsi="Garamond" w:cs="Arial"/>
          <w:b/>
          <w:sz w:val="20"/>
          <w:szCs w:val="20"/>
        </w:rPr>
      </w:pPr>
    </w:p>
    <w:p w:rsidR="005B288D" w:rsidRPr="00595FD1" w:rsidRDefault="005B288D" w:rsidP="00C66D45">
      <w:pPr>
        <w:rPr>
          <w:rFonts w:ascii="Garamond" w:hAnsi="Garamond" w:cs="Arial"/>
          <w:b/>
          <w:sz w:val="20"/>
          <w:szCs w:val="20"/>
        </w:rPr>
      </w:pPr>
      <w:r w:rsidRPr="00595FD1">
        <w:rPr>
          <w:rFonts w:ascii="Garamond" w:hAnsi="Garamond" w:cs="Arial"/>
          <w:b/>
          <w:sz w:val="20"/>
          <w:szCs w:val="20"/>
        </w:rPr>
        <w:t>Tableau 2</w:t>
      </w:r>
      <w:r w:rsidR="00CE48D5" w:rsidRPr="00595FD1">
        <w:rPr>
          <w:rFonts w:ascii="Garamond" w:hAnsi="Garamond" w:cs="Arial"/>
          <w:b/>
          <w:sz w:val="20"/>
          <w:szCs w:val="20"/>
        </w:rPr>
        <w:t xml:space="preserve"> </w:t>
      </w:r>
      <w:r w:rsidRPr="00595FD1">
        <w:rPr>
          <w:rFonts w:ascii="Garamond" w:hAnsi="Garamond" w:cs="Arial"/>
          <w:b/>
          <w:sz w:val="20"/>
          <w:szCs w:val="20"/>
        </w:rPr>
        <w:t>: Objectif stratégique 2</w:t>
      </w:r>
      <w:r w:rsidR="00CE48D5" w:rsidRPr="00595FD1">
        <w:rPr>
          <w:rFonts w:ascii="Garamond" w:hAnsi="Garamond" w:cs="Arial"/>
          <w:b/>
          <w:sz w:val="20"/>
          <w:szCs w:val="20"/>
        </w:rPr>
        <w:t xml:space="preserve"> </w:t>
      </w:r>
      <w:r w:rsidRPr="00595FD1">
        <w:rPr>
          <w:rFonts w:ascii="Garamond" w:hAnsi="Garamond" w:cs="Arial"/>
          <w:b/>
          <w:sz w:val="20"/>
          <w:szCs w:val="20"/>
        </w:rPr>
        <w:t>: Organiser des ateliers de renforcement des capacités pour partager les connaissances nouvellement produites dans les trois (3) domaines thématiques du PACPS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1545"/>
        <w:gridCol w:w="1648"/>
        <w:gridCol w:w="1684"/>
        <w:gridCol w:w="1643"/>
        <w:gridCol w:w="1862"/>
        <w:gridCol w:w="1862"/>
        <w:gridCol w:w="2053"/>
      </w:tblGrid>
      <w:tr w:rsidR="00CE48D5" w:rsidRPr="00595FD1" w:rsidTr="00CE48D5">
        <w:tc>
          <w:tcPr>
            <w:tcW w:w="1651" w:type="dxa"/>
            <w:shd w:val="clear" w:color="auto" w:fill="auto"/>
          </w:tcPr>
          <w:p w:rsidR="00CE48D5" w:rsidRPr="00595FD1" w:rsidRDefault="00CE48D5" w:rsidP="00CE48D5">
            <w:pPr>
              <w:rPr>
                <w:rFonts w:ascii="Garamond" w:hAnsi="Garamond" w:cs="Arial"/>
                <w:b/>
                <w:sz w:val="20"/>
                <w:szCs w:val="20"/>
              </w:rPr>
            </w:pPr>
            <w:r w:rsidRPr="00595FD1">
              <w:rPr>
                <w:rFonts w:ascii="Garamond" w:hAnsi="Garamond" w:cs="Arial"/>
                <w:b/>
                <w:sz w:val="20"/>
                <w:szCs w:val="20"/>
              </w:rPr>
              <w:t>Action</w:t>
            </w:r>
          </w:p>
        </w:tc>
        <w:tc>
          <w:tcPr>
            <w:tcW w:w="1545" w:type="dxa"/>
            <w:shd w:val="clear" w:color="auto" w:fill="auto"/>
          </w:tcPr>
          <w:p w:rsidR="00CE48D5" w:rsidRPr="00595FD1" w:rsidRDefault="00CE48D5" w:rsidP="00CE48D5">
            <w:pPr>
              <w:rPr>
                <w:rFonts w:ascii="Garamond" w:hAnsi="Garamond" w:cs="Arial"/>
                <w:b/>
                <w:sz w:val="20"/>
                <w:szCs w:val="20"/>
              </w:rPr>
            </w:pPr>
            <w:r w:rsidRPr="00595FD1">
              <w:rPr>
                <w:rFonts w:ascii="Garamond" w:hAnsi="Garamond" w:cs="Arial"/>
                <w:b/>
                <w:sz w:val="20"/>
                <w:szCs w:val="20"/>
              </w:rPr>
              <w:t>Durée</w:t>
            </w:r>
          </w:p>
        </w:tc>
        <w:tc>
          <w:tcPr>
            <w:tcW w:w="1648" w:type="dxa"/>
            <w:shd w:val="clear" w:color="auto" w:fill="auto"/>
          </w:tcPr>
          <w:p w:rsidR="00CE48D5" w:rsidRPr="00595FD1" w:rsidRDefault="00CE48D5" w:rsidP="00CE48D5">
            <w:pPr>
              <w:rPr>
                <w:rFonts w:ascii="Garamond" w:hAnsi="Garamond" w:cs="Arial"/>
                <w:b/>
                <w:sz w:val="20"/>
                <w:szCs w:val="20"/>
              </w:rPr>
            </w:pPr>
            <w:r w:rsidRPr="00595FD1">
              <w:rPr>
                <w:rFonts w:ascii="Garamond" w:hAnsi="Garamond" w:cs="Arial"/>
                <w:b/>
                <w:sz w:val="20"/>
                <w:szCs w:val="20"/>
              </w:rPr>
              <w:t>Produit</w:t>
            </w:r>
          </w:p>
        </w:tc>
        <w:tc>
          <w:tcPr>
            <w:tcW w:w="1684" w:type="dxa"/>
            <w:shd w:val="clear" w:color="auto" w:fill="auto"/>
          </w:tcPr>
          <w:p w:rsidR="00CE48D5" w:rsidRPr="00595FD1" w:rsidRDefault="00CE48D5" w:rsidP="00CE48D5">
            <w:pPr>
              <w:rPr>
                <w:rFonts w:ascii="Garamond" w:hAnsi="Garamond" w:cs="Arial"/>
                <w:b/>
                <w:sz w:val="20"/>
                <w:szCs w:val="20"/>
              </w:rPr>
            </w:pPr>
            <w:r w:rsidRPr="00595FD1">
              <w:rPr>
                <w:rFonts w:ascii="Garamond" w:hAnsi="Garamond" w:cs="Arial"/>
                <w:b/>
                <w:sz w:val="20"/>
                <w:szCs w:val="20"/>
              </w:rPr>
              <w:t>Résultat</w:t>
            </w:r>
          </w:p>
        </w:tc>
        <w:tc>
          <w:tcPr>
            <w:tcW w:w="1643" w:type="dxa"/>
            <w:shd w:val="clear" w:color="auto" w:fill="auto"/>
          </w:tcPr>
          <w:p w:rsidR="00CE48D5" w:rsidRPr="00595FD1" w:rsidRDefault="00CE48D5" w:rsidP="00CE48D5">
            <w:pPr>
              <w:rPr>
                <w:rFonts w:ascii="Garamond" w:hAnsi="Garamond" w:cs="Arial"/>
                <w:b/>
                <w:sz w:val="20"/>
                <w:szCs w:val="20"/>
              </w:rPr>
            </w:pPr>
            <w:r w:rsidRPr="00595FD1">
              <w:rPr>
                <w:rFonts w:ascii="Garamond" w:hAnsi="Garamond" w:cs="Arial"/>
                <w:b/>
                <w:sz w:val="20"/>
                <w:szCs w:val="20"/>
              </w:rPr>
              <w:t>Moyens</w:t>
            </w:r>
          </w:p>
        </w:tc>
        <w:tc>
          <w:tcPr>
            <w:tcW w:w="1862" w:type="dxa"/>
            <w:shd w:val="clear" w:color="auto" w:fill="auto"/>
          </w:tcPr>
          <w:p w:rsidR="00CE48D5" w:rsidRPr="00595FD1" w:rsidRDefault="00CE48D5" w:rsidP="00CE48D5">
            <w:pPr>
              <w:rPr>
                <w:rFonts w:ascii="Garamond" w:hAnsi="Garamond" w:cs="Arial"/>
                <w:b/>
                <w:sz w:val="20"/>
                <w:szCs w:val="20"/>
              </w:rPr>
            </w:pPr>
            <w:r w:rsidRPr="00595FD1">
              <w:rPr>
                <w:rFonts w:ascii="Garamond" w:hAnsi="Garamond" w:cs="Arial"/>
                <w:b/>
                <w:color w:val="222222"/>
                <w:sz w:val="20"/>
                <w:szCs w:val="20"/>
              </w:rPr>
              <w:t>Indicateur de performance</w:t>
            </w:r>
          </w:p>
        </w:tc>
        <w:tc>
          <w:tcPr>
            <w:tcW w:w="1862" w:type="dxa"/>
            <w:shd w:val="clear" w:color="auto" w:fill="auto"/>
          </w:tcPr>
          <w:p w:rsidR="00CE48D5" w:rsidRPr="00595FD1" w:rsidRDefault="00BD7B84" w:rsidP="00CE48D5">
            <w:pPr>
              <w:rPr>
                <w:rFonts w:ascii="Garamond" w:hAnsi="Garamond" w:cs="Arial"/>
                <w:b/>
                <w:sz w:val="20"/>
                <w:szCs w:val="20"/>
              </w:rPr>
            </w:pPr>
            <w:r>
              <w:rPr>
                <w:rFonts w:ascii="Garamond" w:hAnsi="Garamond" w:cs="Arial"/>
                <w:b/>
                <w:sz w:val="20"/>
                <w:szCs w:val="20"/>
              </w:rPr>
              <w:t>Cible</w:t>
            </w:r>
          </w:p>
        </w:tc>
        <w:tc>
          <w:tcPr>
            <w:tcW w:w="2053" w:type="dxa"/>
            <w:shd w:val="clear" w:color="auto" w:fill="auto"/>
          </w:tcPr>
          <w:p w:rsidR="00CE48D5" w:rsidRPr="00595FD1" w:rsidRDefault="00CE48D5" w:rsidP="00CE48D5">
            <w:pPr>
              <w:rPr>
                <w:rFonts w:ascii="Garamond" w:hAnsi="Garamond" w:cs="Arial"/>
                <w:b/>
                <w:sz w:val="20"/>
                <w:szCs w:val="20"/>
              </w:rPr>
            </w:pPr>
            <w:r w:rsidRPr="00595FD1">
              <w:rPr>
                <w:rFonts w:ascii="Garamond" w:hAnsi="Garamond" w:cs="Arial"/>
                <w:b/>
                <w:sz w:val="20"/>
                <w:szCs w:val="20"/>
              </w:rPr>
              <w:t>Hypothèse/</w:t>
            </w:r>
            <w:r w:rsidRPr="00595FD1">
              <w:rPr>
                <w:rStyle w:val="shorttext"/>
                <w:rFonts w:ascii="Garamond" w:hAnsi="Garamond" w:cs="Arial"/>
                <w:b/>
                <w:color w:val="222222"/>
                <w:sz w:val="20"/>
                <w:szCs w:val="20"/>
              </w:rPr>
              <w:t>Stratégie d'atténuation des risques</w:t>
            </w:r>
          </w:p>
        </w:tc>
      </w:tr>
      <w:tr w:rsidR="00673EA2" w:rsidRPr="00595FD1" w:rsidTr="00CE48D5">
        <w:tc>
          <w:tcPr>
            <w:tcW w:w="1651" w:type="dxa"/>
            <w:shd w:val="clear" w:color="auto" w:fill="auto"/>
          </w:tcPr>
          <w:p w:rsidR="003130DA" w:rsidRPr="00595FD1" w:rsidRDefault="00C66D45" w:rsidP="00303788">
            <w:pPr>
              <w:rPr>
                <w:rFonts w:ascii="Garamond" w:hAnsi="Garamond" w:cs="Arial"/>
                <w:sz w:val="20"/>
                <w:szCs w:val="20"/>
              </w:rPr>
            </w:pPr>
            <w:r w:rsidRPr="00595FD1">
              <w:rPr>
                <w:rFonts w:ascii="Garamond" w:hAnsi="Garamond" w:cs="Arial"/>
                <w:sz w:val="20"/>
                <w:szCs w:val="20"/>
              </w:rPr>
              <w:t xml:space="preserve">1) </w:t>
            </w:r>
            <w:r w:rsidR="003130DA" w:rsidRPr="00595FD1">
              <w:rPr>
                <w:rFonts w:ascii="Garamond" w:hAnsi="Garamond" w:cs="Arial"/>
                <w:color w:val="222222"/>
                <w:sz w:val="20"/>
                <w:szCs w:val="20"/>
              </w:rPr>
              <w:t>Effectuer une évaluation des besoins de formation sur les trois (3) domaines thématiques du PACPS</w:t>
            </w:r>
            <w:r w:rsidR="00BD7B84">
              <w:rPr>
                <w:rFonts w:ascii="Garamond" w:hAnsi="Garamond" w:cs="Arial"/>
                <w:color w:val="222222"/>
                <w:sz w:val="20"/>
                <w:szCs w:val="20"/>
              </w:rPr>
              <w:t xml:space="preserve"> </w:t>
            </w:r>
            <w:r w:rsidR="003130DA" w:rsidRPr="00595FD1">
              <w:rPr>
                <w:rFonts w:ascii="Garamond" w:hAnsi="Garamond" w:cs="Arial"/>
                <w:color w:val="222222"/>
                <w:sz w:val="20"/>
                <w:szCs w:val="20"/>
              </w:rPr>
              <w:t>: intégration continentale et régionale</w:t>
            </w:r>
            <w:r w:rsidR="00BD7B84">
              <w:rPr>
                <w:rFonts w:ascii="Garamond" w:hAnsi="Garamond" w:cs="Arial"/>
                <w:color w:val="222222"/>
                <w:sz w:val="20"/>
                <w:szCs w:val="20"/>
              </w:rPr>
              <w:t xml:space="preserve"> </w:t>
            </w:r>
            <w:r w:rsidR="003130DA" w:rsidRPr="00595FD1">
              <w:rPr>
                <w:rFonts w:ascii="Garamond" w:hAnsi="Garamond" w:cs="Arial"/>
                <w:color w:val="222222"/>
                <w:sz w:val="20"/>
                <w:szCs w:val="20"/>
              </w:rPr>
              <w:t>; gouvernance démocratique et création de sociétés de bien-être</w:t>
            </w:r>
          </w:p>
          <w:p w:rsidR="00C66D45" w:rsidRPr="00595FD1" w:rsidRDefault="00C66D45" w:rsidP="00303788">
            <w:pPr>
              <w:rPr>
                <w:rFonts w:ascii="Garamond" w:hAnsi="Garamond" w:cs="Arial"/>
                <w:b/>
                <w:sz w:val="20"/>
                <w:szCs w:val="20"/>
              </w:rPr>
            </w:pPr>
          </w:p>
        </w:tc>
        <w:tc>
          <w:tcPr>
            <w:tcW w:w="1545" w:type="dxa"/>
            <w:shd w:val="clear" w:color="auto" w:fill="auto"/>
          </w:tcPr>
          <w:p w:rsidR="00C66D45" w:rsidRPr="00595FD1" w:rsidRDefault="00C66D45" w:rsidP="00303788">
            <w:pPr>
              <w:rPr>
                <w:rFonts w:ascii="Garamond" w:hAnsi="Garamond" w:cs="Arial"/>
                <w:b/>
                <w:sz w:val="20"/>
                <w:szCs w:val="20"/>
              </w:rPr>
            </w:pPr>
            <w:r w:rsidRPr="00595FD1">
              <w:rPr>
                <w:rFonts w:ascii="Garamond" w:hAnsi="Garamond" w:cs="Arial"/>
                <w:b/>
                <w:sz w:val="20"/>
                <w:szCs w:val="20"/>
              </w:rPr>
              <w:t>2019/2023</w:t>
            </w:r>
          </w:p>
        </w:tc>
        <w:tc>
          <w:tcPr>
            <w:tcW w:w="1648" w:type="dxa"/>
            <w:tcBorders>
              <w:bottom w:val="single" w:sz="4" w:space="0" w:color="auto"/>
            </w:tcBorders>
            <w:shd w:val="clear" w:color="auto" w:fill="auto"/>
          </w:tcPr>
          <w:p w:rsidR="00C66D45" w:rsidRPr="00595FD1" w:rsidRDefault="00C66D45" w:rsidP="00303788">
            <w:pPr>
              <w:rPr>
                <w:rFonts w:ascii="Garamond" w:hAnsi="Garamond" w:cs="Arial"/>
                <w:sz w:val="20"/>
                <w:szCs w:val="20"/>
              </w:rPr>
            </w:pPr>
            <w:r w:rsidRPr="00595FD1">
              <w:rPr>
                <w:rFonts w:ascii="Garamond" w:hAnsi="Garamond" w:cs="Arial"/>
                <w:sz w:val="20"/>
                <w:szCs w:val="20"/>
              </w:rPr>
              <w:t xml:space="preserve">1) </w:t>
            </w:r>
            <w:r w:rsidR="003130DA" w:rsidRPr="00595FD1">
              <w:rPr>
                <w:rFonts w:ascii="Garamond" w:hAnsi="Garamond" w:cs="Arial"/>
                <w:color w:val="222222"/>
                <w:sz w:val="20"/>
                <w:szCs w:val="20"/>
              </w:rPr>
              <w:t>Note conceptuelle et méthodologie d'évaluation des besoins</w:t>
            </w:r>
            <w:r w:rsidR="003130DA" w:rsidRPr="00595FD1">
              <w:rPr>
                <w:rFonts w:ascii="Garamond" w:hAnsi="Garamond" w:cs="Arial"/>
                <w:color w:val="222222"/>
                <w:sz w:val="20"/>
                <w:szCs w:val="20"/>
              </w:rPr>
              <w:br/>
              <w:t>2) Au moins un rapport sur les besoins en formation produits pour les acteurs et les autres partenaires (organes de l'UA, CER, etc.)</w:t>
            </w:r>
          </w:p>
          <w:p w:rsidR="00C66D45" w:rsidRPr="00595FD1" w:rsidRDefault="00C66D45" w:rsidP="00303788">
            <w:pPr>
              <w:rPr>
                <w:rFonts w:ascii="Garamond" w:hAnsi="Garamond" w:cs="Arial"/>
                <w:b/>
                <w:sz w:val="20"/>
                <w:szCs w:val="20"/>
              </w:rPr>
            </w:pPr>
          </w:p>
        </w:tc>
        <w:tc>
          <w:tcPr>
            <w:tcW w:w="1684" w:type="dxa"/>
            <w:shd w:val="clear" w:color="auto" w:fill="auto"/>
          </w:tcPr>
          <w:p w:rsidR="00C66D45" w:rsidRPr="00595FD1" w:rsidRDefault="00BD7B84" w:rsidP="003130DA">
            <w:pPr>
              <w:rPr>
                <w:rFonts w:ascii="Garamond" w:hAnsi="Garamond" w:cs="Arial"/>
                <w:b/>
                <w:sz w:val="20"/>
                <w:szCs w:val="20"/>
              </w:rPr>
            </w:pPr>
            <w:r>
              <w:rPr>
                <w:rFonts w:ascii="Garamond" w:hAnsi="Garamond" w:cs="Arial"/>
                <w:color w:val="222222"/>
                <w:sz w:val="20"/>
                <w:szCs w:val="20"/>
              </w:rPr>
              <w:t>(</w:t>
            </w:r>
            <w:r w:rsidR="003130DA" w:rsidRPr="00595FD1">
              <w:rPr>
                <w:rFonts w:ascii="Garamond" w:hAnsi="Garamond" w:cs="Arial"/>
                <w:color w:val="222222"/>
                <w:sz w:val="20"/>
                <w:szCs w:val="20"/>
              </w:rPr>
              <w:t>2,3)</w:t>
            </w:r>
            <w:r>
              <w:rPr>
                <w:rFonts w:ascii="Garamond" w:hAnsi="Garamond" w:cs="Arial"/>
                <w:color w:val="222222"/>
                <w:sz w:val="20"/>
                <w:szCs w:val="20"/>
              </w:rPr>
              <w:t xml:space="preserve"> </w:t>
            </w:r>
            <w:r w:rsidR="003130DA" w:rsidRPr="00595FD1">
              <w:rPr>
                <w:rFonts w:ascii="Garamond" w:hAnsi="Garamond" w:cs="Arial"/>
                <w:color w:val="222222"/>
                <w:sz w:val="20"/>
                <w:szCs w:val="20"/>
              </w:rPr>
              <w:t>: Amélioration des connaissances et des capacités des décideurs et des participants sur les trois domaines thématiques du PACPS</w:t>
            </w:r>
          </w:p>
        </w:tc>
        <w:tc>
          <w:tcPr>
            <w:tcW w:w="1643" w:type="dxa"/>
            <w:shd w:val="clear" w:color="auto" w:fill="auto"/>
          </w:tcPr>
          <w:p w:rsidR="00C66D45" w:rsidRPr="00595FD1" w:rsidRDefault="003130DA" w:rsidP="00303788">
            <w:pPr>
              <w:rPr>
                <w:rFonts w:ascii="Garamond" w:hAnsi="Garamond" w:cs="Arial"/>
                <w:sz w:val="20"/>
                <w:szCs w:val="20"/>
              </w:rPr>
            </w:pPr>
            <w:r w:rsidRPr="00595FD1">
              <w:rPr>
                <w:rFonts w:ascii="Garamond" w:hAnsi="Garamond" w:cs="Arial"/>
                <w:color w:val="222222"/>
                <w:sz w:val="20"/>
                <w:szCs w:val="20"/>
              </w:rPr>
              <w:t>1) Recrutement d’experts en évaluation des besoins de formation</w:t>
            </w:r>
          </w:p>
          <w:p w:rsidR="00C66D45" w:rsidRPr="00595FD1" w:rsidRDefault="00C66D45" w:rsidP="00303788">
            <w:pPr>
              <w:rPr>
                <w:rFonts w:ascii="Garamond" w:hAnsi="Garamond" w:cs="Arial"/>
                <w:b/>
                <w:sz w:val="20"/>
                <w:szCs w:val="20"/>
              </w:rPr>
            </w:pPr>
          </w:p>
        </w:tc>
        <w:tc>
          <w:tcPr>
            <w:tcW w:w="1862" w:type="dxa"/>
            <w:shd w:val="clear" w:color="auto" w:fill="auto"/>
          </w:tcPr>
          <w:p w:rsidR="00C66D45" w:rsidRPr="00595FD1" w:rsidRDefault="00994696" w:rsidP="00303788">
            <w:pPr>
              <w:rPr>
                <w:rFonts w:ascii="Garamond" w:hAnsi="Garamond" w:cs="Arial"/>
                <w:sz w:val="20"/>
                <w:szCs w:val="20"/>
              </w:rPr>
            </w:pPr>
            <w:r w:rsidRPr="00595FD1">
              <w:rPr>
                <w:rFonts w:ascii="Garamond" w:hAnsi="Garamond" w:cs="Arial"/>
                <w:color w:val="222222"/>
                <w:sz w:val="20"/>
                <w:szCs w:val="20"/>
              </w:rPr>
              <w:t>1) Nombre d'évaluations des besoins effectuées</w:t>
            </w:r>
          </w:p>
          <w:p w:rsidR="00C66D45" w:rsidRPr="00595FD1" w:rsidRDefault="00C66D45" w:rsidP="00303788">
            <w:pPr>
              <w:rPr>
                <w:rFonts w:ascii="Garamond" w:hAnsi="Garamond" w:cs="Arial"/>
                <w:b/>
                <w:sz w:val="20"/>
                <w:szCs w:val="20"/>
              </w:rPr>
            </w:pPr>
          </w:p>
        </w:tc>
        <w:tc>
          <w:tcPr>
            <w:tcW w:w="1862" w:type="dxa"/>
            <w:shd w:val="clear" w:color="auto" w:fill="auto"/>
          </w:tcPr>
          <w:p w:rsidR="00C66D45" w:rsidRPr="00595FD1" w:rsidRDefault="00994696" w:rsidP="00303788">
            <w:pPr>
              <w:rPr>
                <w:rFonts w:ascii="Garamond" w:hAnsi="Garamond" w:cs="Arial"/>
                <w:sz w:val="20"/>
                <w:szCs w:val="20"/>
              </w:rPr>
            </w:pPr>
            <w:r w:rsidRPr="00595FD1">
              <w:rPr>
                <w:rFonts w:ascii="Garamond" w:hAnsi="Garamond" w:cs="Arial"/>
                <w:color w:val="222222"/>
                <w:sz w:val="20"/>
                <w:szCs w:val="20"/>
              </w:rPr>
              <w:t>Institutions de recherche et de formation, organisations gouvernementales et non gouvernementales sur le continent</w:t>
            </w:r>
          </w:p>
          <w:p w:rsidR="00C66D45" w:rsidRPr="00595FD1" w:rsidRDefault="00C66D45" w:rsidP="00303788">
            <w:pPr>
              <w:rPr>
                <w:rFonts w:ascii="Garamond" w:hAnsi="Garamond" w:cs="Arial"/>
                <w:b/>
                <w:sz w:val="20"/>
                <w:szCs w:val="20"/>
              </w:rPr>
            </w:pPr>
          </w:p>
        </w:tc>
        <w:tc>
          <w:tcPr>
            <w:tcW w:w="2053" w:type="dxa"/>
            <w:shd w:val="clear" w:color="auto" w:fill="auto"/>
          </w:tcPr>
          <w:p w:rsidR="00C66D45" w:rsidRPr="00595FD1" w:rsidRDefault="00994696" w:rsidP="00CE48D5">
            <w:pPr>
              <w:rPr>
                <w:rFonts w:ascii="Garamond" w:hAnsi="Garamond" w:cs="Arial"/>
                <w:sz w:val="20"/>
                <w:szCs w:val="20"/>
              </w:rPr>
            </w:pPr>
            <w:r w:rsidRPr="00595FD1">
              <w:rPr>
                <w:rFonts w:ascii="Garamond" w:hAnsi="Garamond" w:cs="Arial"/>
                <w:color w:val="222222"/>
                <w:sz w:val="20"/>
                <w:szCs w:val="20"/>
              </w:rPr>
              <w:t>Allocation suffisante de fonds par les partenaires</w:t>
            </w:r>
          </w:p>
        </w:tc>
      </w:tr>
      <w:tr w:rsidR="00673EA2" w:rsidRPr="00595FD1" w:rsidTr="00CE48D5">
        <w:tc>
          <w:tcPr>
            <w:tcW w:w="1651" w:type="dxa"/>
            <w:shd w:val="clear" w:color="auto" w:fill="auto"/>
          </w:tcPr>
          <w:p w:rsidR="00C66D45" w:rsidRPr="00595FD1" w:rsidRDefault="00994696" w:rsidP="00303788">
            <w:pPr>
              <w:rPr>
                <w:rFonts w:ascii="Garamond" w:hAnsi="Garamond" w:cs="Arial"/>
                <w:sz w:val="20"/>
                <w:szCs w:val="20"/>
              </w:rPr>
            </w:pPr>
            <w:r w:rsidRPr="00595FD1">
              <w:rPr>
                <w:rFonts w:ascii="Garamond" w:hAnsi="Garamond" w:cs="Arial"/>
                <w:color w:val="222222"/>
                <w:sz w:val="20"/>
                <w:szCs w:val="20"/>
              </w:rPr>
              <w:t>2) Développer des modules de formation sur les trois thèmes thématiques du PACPS.</w:t>
            </w:r>
          </w:p>
          <w:p w:rsidR="00C66D45" w:rsidRPr="00595FD1" w:rsidRDefault="00C66D45" w:rsidP="00303788">
            <w:pPr>
              <w:rPr>
                <w:rFonts w:ascii="Garamond" w:hAnsi="Garamond" w:cs="Arial"/>
                <w:b/>
                <w:sz w:val="20"/>
                <w:szCs w:val="20"/>
              </w:rPr>
            </w:pPr>
          </w:p>
        </w:tc>
        <w:tc>
          <w:tcPr>
            <w:tcW w:w="1545" w:type="dxa"/>
            <w:shd w:val="clear" w:color="auto" w:fill="auto"/>
          </w:tcPr>
          <w:p w:rsidR="00C66D45" w:rsidRPr="00595FD1" w:rsidRDefault="00C66D45" w:rsidP="00303788">
            <w:pPr>
              <w:rPr>
                <w:rFonts w:ascii="Garamond" w:hAnsi="Garamond" w:cs="Arial"/>
                <w:b/>
                <w:sz w:val="20"/>
                <w:szCs w:val="20"/>
              </w:rPr>
            </w:pPr>
            <w:r w:rsidRPr="00595FD1">
              <w:rPr>
                <w:rFonts w:ascii="Garamond" w:hAnsi="Garamond" w:cs="Arial"/>
                <w:b/>
                <w:sz w:val="20"/>
                <w:szCs w:val="20"/>
              </w:rPr>
              <w:t>2019/2023</w:t>
            </w:r>
          </w:p>
        </w:tc>
        <w:tc>
          <w:tcPr>
            <w:tcW w:w="1648" w:type="dxa"/>
            <w:tcBorders>
              <w:bottom w:val="nil"/>
            </w:tcBorders>
            <w:shd w:val="clear" w:color="auto" w:fill="auto"/>
          </w:tcPr>
          <w:p w:rsidR="00C66D45" w:rsidRPr="00595FD1" w:rsidRDefault="00994696" w:rsidP="00303788">
            <w:pPr>
              <w:rPr>
                <w:rFonts w:ascii="Garamond" w:hAnsi="Garamond" w:cs="Arial"/>
                <w:b/>
                <w:sz w:val="20"/>
                <w:szCs w:val="20"/>
              </w:rPr>
            </w:pPr>
            <w:r w:rsidRPr="00595FD1">
              <w:rPr>
                <w:rFonts w:ascii="Garamond" w:hAnsi="Garamond" w:cs="Arial"/>
                <w:color w:val="222222"/>
                <w:sz w:val="20"/>
                <w:szCs w:val="20"/>
              </w:rPr>
              <w:t>3) Modules de formation pour les trois domaines thématiques développés et produits.</w:t>
            </w:r>
          </w:p>
        </w:tc>
        <w:tc>
          <w:tcPr>
            <w:tcW w:w="1684" w:type="dxa"/>
            <w:shd w:val="clear" w:color="auto" w:fill="auto"/>
          </w:tcPr>
          <w:p w:rsidR="00C66D45" w:rsidRPr="00595FD1" w:rsidRDefault="00994696" w:rsidP="00303788">
            <w:pPr>
              <w:rPr>
                <w:rFonts w:ascii="Garamond" w:hAnsi="Garamond" w:cs="Arial"/>
                <w:b/>
                <w:sz w:val="20"/>
                <w:szCs w:val="20"/>
              </w:rPr>
            </w:pPr>
            <w:r w:rsidRPr="00595FD1">
              <w:rPr>
                <w:rStyle w:val="shorttext"/>
                <w:rFonts w:ascii="Garamond" w:hAnsi="Garamond" w:cs="Arial"/>
                <w:color w:val="222222"/>
                <w:sz w:val="20"/>
                <w:szCs w:val="20"/>
              </w:rPr>
              <w:t>Comme ci-dessus</w:t>
            </w:r>
          </w:p>
        </w:tc>
        <w:tc>
          <w:tcPr>
            <w:tcW w:w="1643" w:type="dxa"/>
            <w:shd w:val="clear" w:color="auto" w:fill="auto"/>
          </w:tcPr>
          <w:p w:rsidR="00C66D45" w:rsidRPr="00595FD1" w:rsidRDefault="00994696" w:rsidP="00994696">
            <w:pPr>
              <w:rPr>
                <w:rFonts w:ascii="Garamond" w:hAnsi="Garamond" w:cs="Arial"/>
                <w:sz w:val="20"/>
                <w:szCs w:val="20"/>
              </w:rPr>
            </w:pPr>
            <w:r w:rsidRPr="00595FD1">
              <w:rPr>
                <w:rFonts w:ascii="Garamond" w:hAnsi="Garamond" w:cs="Arial"/>
                <w:color w:val="222222"/>
                <w:sz w:val="20"/>
                <w:szCs w:val="20"/>
              </w:rPr>
              <w:t>2-3) Formation des experts recrutés pour préparer des modules de formation et mener</w:t>
            </w:r>
            <w:r w:rsidRPr="00595FD1">
              <w:rPr>
                <w:rFonts w:ascii="Garamond" w:hAnsi="Garamond" w:cs="Arial"/>
                <w:color w:val="222222"/>
                <w:sz w:val="20"/>
                <w:szCs w:val="20"/>
              </w:rPr>
              <w:br/>
              <w:t>la formation.</w:t>
            </w:r>
          </w:p>
        </w:tc>
        <w:tc>
          <w:tcPr>
            <w:tcW w:w="1862" w:type="dxa"/>
            <w:shd w:val="clear" w:color="auto" w:fill="auto"/>
          </w:tcPr>
          <w:p w:rsidR="00C66D45" w:rsidRPr="00595FD1" w:rsidRDefault="00994696" w:rsidP="00303788">
            <w:pPr>
              <w:rPr>
                <w:rFonts w:ascii="Garamond" w:hAnsi="Garamond" w:cs="Arial"/>
                <w:b/>
                <w:sz w:val="20"/>
                <w:szCs w:val="20"/>
              </w:rPr>
            </w:pPr>
            <w:r w:rsidRPr="00595FD1">
              <w:rPr>
                <w:rFonts w:ascii="Garamond" w:hAnsi="Garamond" w:cs="Arial"/>
                <w:color w:val="222222"/>
                <w:sz w:val="20"/>
                <w:szCs w:val="20"/>
              </w:rPr>
              <w:t xml:space="preserve">2) Augmentation de la demande de formation dans les trois domaines thématiques par les organes de l'UA, les organisations gouvernementales et non </w:t>
            </w:r>
            <w:r w:rsidRPr="00595FD1">
              <w:rPr>
                <w:rFonts w:ascii="Garamond" w:hAnsi="Garamond" w:cs="Arial"/>
                <w:color w:val="222222"/>
                <w:sz w:val="20"/>
                <w:szCs w:val="20"/>
              </w:rPr>
              <w:lastRenderedPageBreak/>
              <w:t>gouvernementales sur le continent</w:t>
            </w:r>
          </w:p>
        </w:tc>
        <w:tc>
          <w:tcPr>
            <w:tcW w:w="1862" w:type="dxa"/>
            <w:shd w:val="clear" w:color="auto" w:fill="auto"/>
          </w:tcPr>
          <w:p w:rsidR="00C66D45" w:rsidRPr="00595FD1" w:rsidRDefault="00C66D45" w:rsidP="00303788">
            <w:pPr>
              <w:rPr>
                <w:rFonts w:ascii="Garamond" w:hAnsi="Garamond" w:cs="Arial"/>
                <w:b/>
                <w:sz w:val="20"/>
                <w:szCs w:val="20"/>
              </w:rPr>
            </w:pPr>
          </w:p>
          <w:p w:rsidR="00C66D45" w:rsidRPr="00595FD1" w:rsidRDefault="00C66D45" w:rsidP="00303788">
            <w:pPr>
              <w:rPr>
                <w:rFonts w:ascii="Garamond" w:hAnsi="Garamond" w:cs="Arial"/>
                <w:sz w:val="20"/>
                <w:szCs w:val="20"/>
              </w:rPr>
            </w:pPr>
          </w:p>
          <w:p w:rsidR="00C66D45" w:rsidRPr="00595FD1" w:rsidRDefault="00994696" w:rsidP="00303788">
            <w:pPr>
              <w:jc w:val="center"/>
              <w:rPr>
                <w:rFonts w:ascii="Garamond" w:hAnsi="Garamond" w:cs="Arial"/>
                <w:sz w:val="20"/>
                <w:szCs w:val="20"/>
              </w:rPr>
            </w:pPr>
            <w:r w:rsidRPr="00595FD1">
              <w:rPr>
                <w:rStyle w:val="shorttext"/>
                <w:rFonts w:ascii="Garamond" w:hAnsi="Garamond" w:cs="Arial"/>
                <w:color w:val="222222"/>
                <w:sz w:val="20"/>
                <w:szCs w:val="20"/>
              </w:rPr>
              <w:t>Comme ci-dessus</w:t>
            </w:r>
          </w:p>
        </w:tc>
        <w:tc>
          <w:tcPr>
            <w:tcW w:w="2053" w:type="dxa"/>
            <w:shd w:val="clear" w:color="auto" w:fill="auto"/>
          </w:tcPr>
          <w:p w:rsidR="00C66D45" w:rsidRPr="00595FD1" w:rsidRDefault="002C68DA" w:rsidP="00CE48D5">
            <w:pPr>
              <w:rPr>
                <w:rFonts w:ascii="Garamond" w:hAnsi="Garamond" w:cs="Arial"/>
                <w:b/>
                <w:sz w:val="20"/>
                <w:szCs w:val="20"/>
              </w:rPr>
            </w:pPr>
            <w:r w:rsidRPr="00595FD1">
              <w:rPr>
                <w:rFonts w:ascii="Garamond" w:hAnsi="Garamond" w:cs="Arial"/>
                <w:color w:val="222222"/>
                <w:sz w:val="20"/>
                <w:szCs w:val="20"/>
              </w:rPr>
              <w:t xml:space="preserve">Un personnel compétent, </w:t>
            </w:r>
            <w:r w:rsidR="00CE48D5" w:rsidRPr="00595FD1">
              <w:rPr>
                <w:rFonts w:ascii="Garamond" w:hAnsi="Garamond" w:cs="Arial"/>
                <w:color w:val="222222"/>
                <w:sz w:val="20"/>
                <w:szCs w:val="20"/>
              </w:rPr>
              <w:t xml:space="preserve">maîtrisant la technologie </w:t>
            </w:r>
            <w:r w:rsidRPr="00595FD1">
              <w:rPr>
                <w:rFonts w:ascii="Garamond" w:hAnsi="Garamond" w:cs="Arial"/>
                <w:color w:val="222222"/>
                <w:sz w:val="20"/>
                <w:szCs w:val="20"/>
              </w:rPr>
              <w:t>et qualifié dans le domaine recruté</w:t>
            </w:r>
          </w:p>
        </w:tc>
      </w:tr>
      <w:tr w:rsidR="002C68DA" w:rsidRPr="00595FD1" w:rsidTr="00CE48D5">
        <w:tc>
          <w:tcPr>
            <w:tcW w:w="1651" w:type="dxa"/>
            <w:shd w:val="clear" w:color="auto" w:fill="auto"/>
          </w:tcPr>
          <w:p w:rsidR="002C68DA" w:rsidRPr="00595FD1" w:rsidRDefault="002C68DA" w:rsidP="002C68DA">
            <w:pPr>
              <w:rPr>
                <w:rFonts w:ascii="Garamond" w:hAnsi="Garamond" w:cs="Arial"/>
                <w:sz w:val="20"/>
                <w:szCs w:val="20"/>
              </w:rPr>
            </w:pPr>
            <w:r w:rsidRPr="00595FD1">
              <w:rPr>
                <w:rFonts w:ascii="Garamond" w:hAnsi="Garamond" w:cs="Arial"/>
                <w:color w:val="222222"/>
                <w:sz w:val="20"/>
                <w:szCs w:val="20"/>
              </w:rPr>
              <w:t>3) Organiser des ateliers de formation avec les organes de l'UA et les CER, etc.</w:t>
            </w:r>
          </w:p>
          <w:p w:rsidR="002C68DA" w:rsidRPr="00595FD1" w:rsidRDefault="002C68DA" w:rsidP="002C68DA">
            <w:pPr>
              <w:rPr>
                <w:rFonts w:ascii="Garamond" w:hAnsi="Garamond" w:cs="Arial"/>
                <w:b/>
                <w:sz w:val="20"/>
                <w:szCs w:val="20"/>
              </w:rPr>
            </w:pPr>
          </w:p>
          <w:p w:rsidR="002C68DA" w:rsidRPr="00595FD1" w:rsidRDefault="002C68DA" w:rsidP="002C68DA">
            <w:pPr>
              <w:rPr>
                <w:rFonts w:ascii="Garamond" w:hAnsi="Garamond" w:cs="Arial"/>
                <w:b/>
                <w:sz w:val="20"/>
                <w:szCs w:val="20"/>
              </w:rPr>
            </w:pPr>
          </w:p>
        </w:tc>
        <w:tc>
          <w:tcPr>
            <w:tcW w:w="1545" w:type="dxa"/>
            <w:shd w:val="clear" w:color="auto" w:fill="auto"/>
          </w:tcPr>
          <w:p w:rsidR="002C68DA" w:rsidRPr="00595FD1" w:rsidRDefault="002C68DA" w:rsidP="002C68DA">
            <w:pPr>
              <w:rPr>
                <w:rFonts w:ascii="Garamond" w:hAnsi="Garamond" w:cs="Arial"/>
                <w:b/>
                <w:sz w:val="20"/>
                <w:szCs w:val="20"/>
              </w:rPr>
            </w:pPr>
            <w:r w:rsidRPr="00595FD1">
              <w:rPr>
                <w:rFonts w:ascii="Garamond" w:hAnsi="Garamond" w:cs="Arial"/>
                <w:b/>
                <w:sz w:val="20"/>
                <w:szCs w:val="20"/>
              </w:rPr>
              <w:t>2019/2023</w:t>
            </w:r>
          </w:p>
        </w:tc>
        <w:tc>
          <w:tcPr>
            <w:tcW w:w="1648" w:type="dxa"/>
            <w:tcBorders>
              <w:top w:val="nil"/>
            </w:tcBorders>
            <w:shd w:val="clear" w:color="auto" w:fill="auto"/>
          </w:tcPr>
          <w:p w:rsidR="002C68DA" w:rsidRPr="00595FD1" w:rsidRDefault="002C68DA" w:rsidP="002C68DA">
            <w:pPr>
              <w:rPr>
                <w:rFonts w:ascii="Garamond" w:hAnsi="Garamond" w:cs="Arial"/>
                <w:b/>
                <w:sz w:val="20"/>
                <w:szCs w:val="20"/>
              </w:rPr>
            </w:pPr>
            <w:r w:rsidRPr="00595FD1">
              <w:rPr>
                <w:rFonts w:ascii="Garamond" w:hAnsi="Garamond" w:cs="Arial"/>
                <w:sz w:val="20"/>
                <w:szCs w:val="20"/>
              </w:rPr>
              <w:t>4</w:t>
            </w:r>
            <w:r w:rsidRPr="00595FD1">
              <w:rPr>
                <w:rFonts w:ascii="Garamond" w:hAnsi="Garamond" w:cs="Arial"/>
                <w:color w:val="222222"/>
                <w:sz w:val="20"/>
                <w:szCs w:val="20"/>
              </w:rPr>
              <w:t>) Ateliers de formation continentaux et régionaux organisés</w:t>
            </w:r>
          </w:p>
        </w:tc>
        <w:tc>
          <w:tcPr>
            <w:tcW w:w="1684" w:type="dxa"/>
            <w:shd w:val="clear" w:color="auto" w:fill="auto"/>
          </w:tcPr>
          <w:p w:rsidR="002C68DA" w:rsidRPr="00595FD1" w:rsidRDefault="002C68DA" w:rsidP="002C68DA">
            <w:pPr>
              <w:rPr>
                <w:rFonts w:ascii="Garamond" w:hAnsi="Garamond" w:cs="Arial"/>
                <w:b/>
                <w:sz w:val="20"/>
                <w:szCs w:val="20"/>
              </w:rPr>
            </w:pPr>
          </w:p>
          <w:p w:rsidR="002C68DA" w:rsidRPr="00595FD1" w:rsidRDefault="002C68DA" w:rsidP="002C68DA">
            <w:pPr>
              <w:rPr>
                <w:rFonts w:ascii="Garamond" w:hAnsi="Garamond" w:cs="Arial"/>
                <w:sz w:val="20"/>
                <w:szCs w:val="20"/>
              </w:rPr>
            </w:pPr>
          </w:p>
          <w:p w:rsidR="002C68DA" w:rsidRPr="00595FD1" w:rsidRDefault="002C68DA" w:rsidP="002C68DA">
            <w:pPr>
              <w:jc w:val="center"/>
              <w:rPr>
                <w:rFonts w:ascii="Garamond" w:hAnsi="Garamond" w:cs="Arial"/>
                <w:sz w:val="20"/>
                <w:szCs w:val="20"/>
              </w:rPr>
            </w:pPr>
            <w:r w:rsidRPr="00595FD1">
              <w:rPr>
                <w:rStyle w:val="shorttext"/>
                <w:rFonts w:ascii="Garamond" w:hAnsi="Garamond" w:cs="Arial"/>
                <w:color w:val="222222"/>
                <w:sz w:val="20"/>
                <w:szCs w:val="20"/>
              </w:rPr>
              <w:t>Comme ci-dessus</w:t>
            </w:r>
          </w:p>
        </w:tc>
        <w:tc>
          <w:tcPr>
            <w:tcW w:w="1643" w:type="dxa"/>
            <w:shd w:val="clear" w:color="auto" w:fill="auto"/>
          </w:tcPr>
          <w:p w:rsidR="002C68DA" w:rsidRPr="00595FD1" w:rsidRDefault="00673EA2" w:rsidP="002C68DA">
            <w:pPr>
              <w:rPr>
                <w:rFonts w:ascii="Garamond" w:hAnsi="Garamond" w:cs="Arial"/>
                <w:b/>
                <w:sz w:val="20"/>
                <w:szCs w:val="20"/>
              </w:rPr>
            </w:pPr>
            <w:r w:rsidRPr="00595FD1">
              <w:rPr>
                <w:rFonts w:ascii="Garamond" w:hAnsi="Garamond" w:cs="Arial"/>
                <w:color w:val="222222"/>
                <w:sz w:val="20"/>
                <w:szCs w:val="20"/>
              </w:rPr>
              <w:t>4. Budget pour le renforcement des capacités</w:t>
            </w:r>
          </w:p>
        </w:tc>
        <w:tc>
          <w:tcPr>
            <w:tcW w:w="1862" w:type="dxa"/>
            <w:shd w:val="clear" w:color="auto" w:fill="auto"/>
          </w:tcPr>
          <w:p w:rsidR="002C68DA" w:rsidRPr="00595FD1" w:rsidRDefault="00673EA2" w:rsidP="002C68DA">
            <w:pPr>
              <w:rPr>
                <w:rFonts w:ascii="Garamond" w:hAnsi="Garamond" w:cs="Arial"/>
                <w:b/>
                <w:sz w:val="20"/>
                <w:szCs w:val="20"/>
              </w:rPr>
            </w:pPr>
            <w:r w:rsidRPr="00595FD1">
              <w:rPr>
                <w:rFonts w:ascii="Garamond" w:hAnsi="Garamond" w:cs="Arial"/>
                <w:color w:val="222222"/>
                <w:sz w:val="20"/>
                <w:szCs w:val="20"/>
              </w:rPr>
              <w:t>3) Collaboration accrue entre les chercheurs et les décideurs sur les trois domaines thématiques</w:t>
            </w:r>
          </w:p>
        </w:tc>
        <w:tc>
          <w:tcPr>
            <w:tcW w:w="1862" w:type="dxa"/>
            <w:shd w:val="clear" w:color="auto" w:fill="auto"/>
          </w:tcPr>
          <w:p w:rsidR="002C68DA" w:rsidRPr="00595FD1" w:rsidRDefault="002C68DA" w:rsidP="002C68DA">
            <w:pPr>
              <w:rPr>
                <w:rFonts w:ascii="Garamond" w:hAnsi="Garamond" w:cs="Arial"/>
                <w:b/>
                <w:sz w:val="20"/>
                <w:szCs w:val="20"/>
              </w:rPr>
            </w:pPr>
          </w:p>
          <w:p w:rsidR="002C68DA" w:rsidRPr="00595FD1" w:rsidRDefault="002C68DA" w:rsidP="002C68DA">
            <w:pPr>
              <w:rPr>
                <w:rFonts w:ascii="Garamond" w:hAnsi="Garamond" w:cs="Arial"/>
                <w:sz w:val="20"/>
                <w:szCs w:val="20"/>
              </w:rPr>
            </w:pPr>
          </w:p>
          <w:p w:rsidR="002C68DA" w:rsidRPr="00595FD1" w:rsidRDefault="002C68DA" w:rsidP="002C68DA">
            <w:pPr>
              <w:jc w:val="center"/>
              <w:rPr>
                <w:rFonts w:ascii="Garamond" w:hAnsi="Garamond" w:cs="Arial"/>
                <w:sz w:val="20"/>
                <w:szCs w:val="20"/>
              </w:rPr>
            </w:pPr>
            <w:r w:rsidRPr="00595FD1">
              <w:rPr>
                <w:rStyle w:val="shorttext"/>
                <w:rFonts w:ascii="Garamond" w:hAnsi="Garamond" w:cs="Arial"/>
                <w:color w:val="222222"/>
                <w:sz w:val="20"/>
                <w:szCs w:val="20"/>
              </w:rPr>
              <w:t>Comme ci-dessus</w:t>
            </w:r>
          </w:p>
        </w:tc>
        <w:tc>
          <w:tcPr>
            <w:tcW w:w="2053" w:type="dxa"/>
            <w:shd w:val="clear" w:color="auto" w:fill="auto"/>
          </w:tcPr>
          <w:p w:rsidR="002C68DA" w:rsidRPr="00595FD1" w:rsidRDefault="002C68DA" w:rsidP="002C68DA">
            <w:pPr>
              <w:rPr>
                <w:rFonts w:ascii="Garamond" w:hAnsi="Garamond" w:cs="Arial"/>
                <w:b/>
                <w:sz w:val="20"/>
                <w:szCs w:val="20"/>
              </w:rPr>
            </w:pPr>
          </w:p>
          <w:p w:rsidR="002C68DA" w:rsidRPr="00595FD1" w:rsidRDefault="002C68DA" w:rsidP="002C68DA">
            <w:pPr>
              <w:rPr>
                <w:rFonts w:ascii="Garamond" w:hAnsi="Garamond" w:cs="Arial"/>
                <w:sz w:val="20"/>
                <w:szCs w:val="20"/>
              </w:rPr>
            </w:pPr>
          </w:p>
          <w:p w:rsidR="002C68DA" w:rsidRPr="00595FD1" w:rsidRDefault="002C68DA" w:rsidP="002C68DA">
            <w:pPr>
              <w:jc w:val="center"/>
              <w:rPr>
                <w:rFonts w:ascii="Garamond" w:hAnsi="Garamond" w:cs="Arial"/>
                <w:sz w:val="20"/>
                <w:szCs w:val="20"/>
              </w:rPr>
            </w:pPr>
            <w:r w:rsidRPr="00595FD1">
              <w:rPr>
                <w:rStyle w:val="shorttext"/>
                <w:rFonts w:ascii="Garamond" w:hAnsi="Garamond" w:cs="Arial"/>
                <w:color w:val="222222"/>
                <w:sz w:val="20"/>
                <w:szCs w:val="20"/>
              </w:rPr>
              <w:t>Comme ci-dessus</w:t>
            </w:r>
          </w:p>
        </w:tc>
      </w:tr>
    </w:tbl>
    <w:p w:rsidR="00C66D45" w:rsidRPr="00595FD1" w:rsidRDefault="00C66D45" w:rsidP="00C66D45">
      <w:pPr>
        <w:rPr>
          <w:rFonts w:ascii="Garamond" w:hAnsi="Garamond"/>
          <w:b/>
          <w:sz w:val="20"/>
          <w:szCs w:val="20"/>
        </w:rPr>
      </w:pPr>
    </w:p>
    <w:p w:rsidR="00C66D45" w:rsidRPr="00595FD1" w:rsidRDefault="00C66D45" w:rsidP="00C66D45">
      <w:pPr>
        <w:rPr>
          <w:rFonts w:ascii="Garamond" w:hAnsi="Garamond"/>
          <w:sz w:val="20"/>
          <w:szCs w:val="20"/>
        </w:rPr>
      </w:pPr>
    </w:p>
    <w:p w:rsidR="00C66D45" w:rsidRPr="00595FD1" w:rsidRDefault="00C66D45" w:rsidP="00C66D45">
      <w:pPr>
        <w:rPr>
          <w:rFonts w:ascii="Garamond" w:hAnsi="Garamond"/>
          <w:sz w:val="20"/>
          <w:szCs w:val="20"/>
        </w:rPr>
      </w:pPr>
    </w:p>
    <w:p w:rsidR="00BD7B84" w:rsidRDefault="00BD7B84">
      <w:pPr>
        <w:spacing w:after="160" w:line="259" w:lineRule="auto"/>
        <w:rPr>
          <w:rFonts w:ascii="Garamond" w:hAnsi="Garamond"/>
          <w:sz w:val="20"/>
          <w:szCs w:val="20"/>
        </w:rPr>
      </w:pPr>
      <w:r>
        <w:rPr>
          <w:rFonts w:ascii="Garamond" w:hAnsi="Garamond"/>
          <w:sz w:val="20"/>
          <w:szCs w:val="20"/>
        </w:rPr>
        <w:br w:type="page"/>
      </w:r>
    </w:p>
    <w:p w:rsidR="00C66D45" w:rsidRPr="00BD7B84" w:rsidRDefault="00673EA2" w:rsidP="00BD7B84">
      <w:pPr>
        <w:spacing w:after="160" w:line="259" w:lineRule="auto"/>
        <w:rPr>
          <w:rFonts w:ascii="Garamond" w:hAnsi="Garamond" w:cs="Arial"/>
          <w:b/>
          <w:color w:val="222222"/>
          <w:sz w:val="20"/>
          <w:szCs w:val="20"/>
        </w:rPr>
      </w:pPr>
      <w:r w:rsidRPr="00595FD1">
        <w:rPr>
          <w:rFonts w:ascii="Garamond" w:hAnsi="Garamond" w:cs="Arial"/>
          <w:b/>
          <w:color w:val="222222"/>
          <w:sz w:val="20"/>
          <w:szCs w:val="20"/>
        </w:rPr>
        <w:lastRenderedPageBreak/>
        <w:t>Tableau 3</w:t>
      </w:r>
      <w:r w:rsidR="00CE48D5" w:rsidRPr="00595FD1">
        <w:rPr>
          <w:rFonts w:ascii="Garamond" w:hAnsi="Garamond" w:cs="Arial"/>
          <w:b/>
          <w:color w:val="222222"/>
          <w:sz w:val="20"/>
          <w:szCs w:val="20"/>
        </w:rPr>
        <w:t xml:space="preserve"> </w:t>
      </w:r>
      <w:r w:rsidRPr="00595FD1">
        <w:rPr>
          <w:rFonts w:ascii="Garamond" w:hAnsi="Garamond" w:cs="Arial"/>
          <w:b/>
          <w:color w:val="222222"/>
          <w:sz w:val="20"/>
          <w:szCs w:val="20"/>
        </w:rPr>
        <w:t>: Objectif stratégique 3</w:t>
      </w:r>
      <w:r w:rsidR="00CE48D5" w:rsidRPr="00595FD1">
        <w:rPr>
          <w:rFonts w:ascii="Garamond" w:hAnsi="Garamond" w:cs="Arial"/>
          <w:b/>
          <w:color w:val="222222"/>
          <w:sz w:val="20"/>
          <w:szCs w:val="20"/>
        </w:rPr>
        <w:t xml:space="preserve"> </w:t>
      </w:r>
      <w:r w:rsidRPr="00595FD1">
        <w:rPr>
          <w:rFonts w:ascii="Garamond" w:hAnsi="Garamond" w:cs="Arial"/>
          <w:b/>
          <w:color w:val="222222"/>
          <w:sz w:val="20"/>
          <w:szCs w:val="20"/>
        </w:rPr>
        <w:t xml:space="preserve">: Publication </w:t>
      </w:r>
      <w:r w:rsidR="00CE48D5" w:rsidRPr="00595FD1">
        <w:rPr>
          <w:rFonts w:ascii="Garamond" w:hAnsi="Garamond" w:cs="Arial"/>
          <w:b/>
          <w:color w:val="222222"/>
          <w:sz w:val="20"/>
          <w:szCs w:val="20"/>
        </w:rPr>
        <w:t>et diffusion des résultats de</w:t>
      </w:r>
      <w:r w:rsidRPr="00595FD1">
        <w:rPr>
          <w:rFonts w:ascii="Garamond" w:hAnsi="Garamond" w:cs="Arial"/>
          <w:b/>
          <w:color w:val="222222"/>
          <w:sz w:val="20"/>
          <w:szCs w:val="20"/>
        </w:rPr>
        <w:t xml:space="preserve"> recherche, des notes d'orientation et des rapports de conférence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43"/>
        <w:gridCol w:w="1684"/>
        <w:gridCol w:w="1751"/>
        <w:gridCol w:w="1682"/>
        <w:gridCol w:w="1633"/>
        <w:gridCol w:w="1918"/>
        <w:gridCol w:w="2053"/>
      </w:tblGrid>
      <w:tr w:rsidR="00CE48D5" w:rsidRPr="00595FD1" w:rsidTr="00CE48D5">
        <w:trPr>
          <w:trHeight w:val="657"/>
        </w:trPr>
        <w:tc>
          <w:tcPr>
            <w:tcW w:w="1684" w:type="dxa"/>
            <w:shd w:val="clear" w:color="auto" w:fill="auto"/>
          </w:tcPr>
          <w:p w:rsidR="00CE48D5" w:rsidRPr="00595FD1" w:rsidRDefault="00CE48D5" w:rsidP="00CE48D5">
            <w:pPr>
              <w:rPr>
                <w:rFonts w:ascii="Garamond" w:hAnsi="Garamond" w:cs="Arial"/>
                <w:b/>
                <w:sz w:val="20"/>
                <w:szCs w:val="20"/>
              </w:rPr>
            </w:pPr>
            <w:r w:rsidRPr="00595FD1">
              <w:rPr>
                <w:rFonts w:ascii="Garamond" w:hAnsi="Garamond" w:cs="Arial"/>
                <w:b/>
                <w:sz w:val="20"/>
                <w:szCs w:val="20"/>
              </w:rPr>
              <w:t>Action</w:t>
            </w:r>
          </w:p>
        </w:tc>
        <w:tc>
          <w:tcPr>
            <w:tcW w:w="1543" w:type="dxa"/>
            <w:shd w:val="clear" w:color="auto" w:fill="auto"/>
          </w:tcPr>
          <w:p w:rsidR="00CE48D5" w:rsidRPr="00595FD1" w:rsidRDefault="00CE48D5" w:rsidP="00CE48D5">
            <w:pPr>
              <w:rPr>
                <w:rFonts w:ascii="Garamond" w:hAnsi="Garamond" w:cs="Arial"/>
                <w:b/>
                <w:sz w:val="20"/>
                <w:szCs w:val="20"/>
              </w:rPr>
            </w:pPr>
            <w:r w:rsidRPr="00595FD1">
              <w:rPr>
                <w:rFonts w:ascii="Garamond" w:hAnsi="Garamond" w:cs="Arial"/>
                <w:b/>
                <w:sz w:val="20"/>
                <w:szCs w:val="20"/>
              </w:rPr>
              <w:t>Durée</w:t>
            </w:r>
          </w:p>
        </w:tc>
        <w:tc>
          <w:tcPr>
            <w:tcW w:w="1684" w:type="dxa"/>
            <w:shd w:val="clear" w:color="auto" w:fill="auto"/>
          </w:tcPr>
          <w:p w:rsidR="00CE48D5" w:rsidRPr="00595FD1" w:rsidRDefault="00CE48D5" w:rsidP="00CE48D5">
            <w:pPr>
              <w:rPr>
                <w:rFonts w:ascii="Garamond" w:hAnsi="Garamond" w:cs="Arial"/>
                <w:b/>
                <w:sz w:val="20"/>
                <w:szCs w:val="20"/>
              </w:rPr>
            </w:pPr>
            <w:r w:rsidRPr="00595FD1">
              <w:rPr>
                <w:rFonts w:ascii="Garamond" w:hAnsi="Garamond" w:cs="Arial"/>
                <w:b/>
                <w:sz w:val="20"/>
                <w:szCs w:val="20"/>
              </w:rPr>
              <w:t>Produit</w:t>
            </w:r>
          </w:p>
        </w:tc>
        <w:tc>
          <w:tcPr>
            <w:tcW w:w="1751" w:type="dxa"/>
            <w:shd w:val="clear" w:color="auto" w:fill="auto"/>
          </w:tcPr>
          <w:p w:rsidR="00CE48D5" w:rsidRPr="00595FD1" w:rsidRDefault="00CE48D5" w:rsidP="00CE48D5">
            <w:pPr>
              <w:rPr>
                <w:rFonts w:ascii="Garamond" w:hAnsi="Garamond" w:cs="Arial"/>
                <w:b/>
                <w:sz w:val="20"/>
                <w:szCs w:val="20"/>
              </w:rPr>
            </w:pPr>
            <w:r w:rsidRPr="00595FD1">
              <w:rPr>
                <w:rFonts w:ascii="Garamond" w:hAnsi="Garamond" w:cs="Arial"/>
                <w:b/>
                <w:sz w:val="20"/>
                <w:szCs w:val="20"/>
              </w:rPr>
              <w:t>Résultat</w:t>
            </w:r>
          </w:p>
        </w:tc>
        <w:tc>
          <w:tcPr>
            <w:tcW w:w="1682" w:type="dxa"/>
            <w:shd w:val="clear" w:color="auto" w:fill="auto"/>
          </w:tcPr>
          <w:p w:rsidR="00CE48D5" w:rsidRPr="00595FD1" w:rsidRDefault="00CE48D5" w:rsidP="00CE48D5">
            <w:pPr>
              <w:rPr>
                <w:rFonts w:ascii="Garamond" w:hAnsi="Garamond" w:cs="Arial"/>
                <w:b/>
                <w:sz w:val="20"/>
                <w:szCs w:val="20"/>
              </w:rPr>
            </w:pPr>
            <w:r w:rsidRPr="00595FD1">
              <w:rPr>
                <w:rFonts w:ascii="Garamond" w:hAnsi="Garamond" w:cs="Arial"/>
                <w:b/>
                <w:sz w:val="20"/>
                <w:szCs w:val="20"/>
              </w:rPr>
              <w:t>Moyens</w:t>
            </w:r>
          </w:p>
        </w:tc>
        <w:tc>
          <w:tcPr>
            <w:tcW w:w="1633" w:type="dxa"/>
            <w:shd w:val="clear" w:color="auto" w:fill="auto"/>
          </w:tcPr>
          <w:p w:rsidR="00CE48D5" w:rsidRPr="00595FD1" w:rsidRDefault="00CE48D5" w:rsidP="00CE48D5">
            <w:pPr>
              <w:rPr>
                <w:rFonts w:ascii="Garamond" w:hAnsi="Garamond" w:cs="Arial"/>
                <w:b/>
                <w:sz w:val="20"/>
                <w:szCs w:val="20"/>
              </w:rPr>
            </w:pPr>
            <w:r w:rsidRPr="00595FD1">
              <w:rPr>
                <w:rFonts w:ascii="Garamond" w:hAnsi="Garamond" w:cs="Arial"/>
                <w:b/>
                <w:color w:val="222222"/>
                <w:sz w:val="20"/>
                <w:szCs w:val="20"/>
              </w:rPr>
              <w:t>Indicateur de performance</w:t>
            </w:r>
          </w:p>
        </w:tc>
        <w:tc>
          <w:tcPr>
            <w:tcW w:w="1918" w:type="dxa"/>
            <w:shd w:val="clear" w:color="auto" w:fill="auto"/>
          </w:tcPr>
          <w:p w:rsidR="00CE48D5" w:rsidRPr="00595FD1" w:rsidRDefault="00CE48D5" w:rsidP="00CE48D5">
            <w:pPr>
              <w:rPr>
                <w:rFonts w:ascii="Garamond" w:hAnsi="Garamond" w:cs="Arial"/>
                <w:b/>
                <w:sz w:val="20"/>
                <w:szCs w:val="20"/>
              </w:rPr>
            </w:pPr>
            <w:r w:rsidRPr="00595FD1">
              <w:rPr>
                <w:rFonts w:ascii="Garamond" w:hAnsi="Garamond" w:cs="Arial"/>
                <w:b/>
                <w:sz w:val="20"/>
                <w:szCs w:val="20"/>
              </w:rPr>
              <w:t>Cible</w:t>
            </w:r>
          </w:p>
        </w:tc>
        <w:tc>
          <w:tcPr>
            <w:tcW w:w="2053" w:type="dxa"/>
            <w:shd w:val="clear" w:color="auto" w:fill="auto"/>
          </w:tcPr>
          <w:p w:rsidR="00CE48D5" w:rsidRPr="00595FD1" w:rsidRDefault="00CE48D5" w:rsidP="00CE48D5">
            <w:pPr>
              <w:rPr>
                <w:rFonts w:ascii="Garamond" w:hAnsi="Garamond" w:cs="Arial"/>
                <w:b/>
                <w:sz w:val="20"/>
                <w:szCs w:val="20"/>
              </w:rPr>
            </w:pPr>
            <w:r w:rsidRPr="00595FD1">
              <w:rPr>
                <w:rFonts w:ascii="Garamond" w:hAnsi="Garamond" w:cs="Arial"/>
                <w:b/>
                <w:sz w:val="20"/>
                <w:szCs w:val="20"/>
              </w:rPr>
              <w:t>Hypothèse/</w:t>
            </w:r>
            <w:r w:rsidRPr="00595FD1">
              <w:rPr>
                <w:rStyle w:val="shorttext"/>
                <w:rFonts w:ascii="Garamond" w:hAnsi="Garamond" w:cs="Arial"/>
                <w:b/>
                <w:color w:val="222222"/>
                <w:sz w:val="20"/>
                <w:szCs w:val="20"/>
              </w:rPr>
              <w:t>Stratégie d'atténuation des risques</w:t>
            </w:r>
          </w:p>
        </w:tc>
      </w:tr>
      <w:tr w:rsidR="005A7AA8" w:rsidRPr="00595FD1" w:rsidTr="00CE48D5">
        <w:trPr>
          <w:trHeight w:val="5975"/>
        </w:trPr>
        <w:tc>
          <w:tcPr>
            <w:tcW w:w="1684" w:type="dxa"/>
            <w:shd w:val="clear" w:color="auto" w:fill="auto"/>
          </w:tcPr>
          <w:p w:rsidR="00673EA2" w:rsidRPr="00595FD1" w:rsidRDefault="00673EA2" w:rsidP="00CE48D5">
            <w:pPr>
              <w:rPr>
                <w:rFonts w:ascii="Garamond" w:hAnsi="Garamond" w:cs="Arial"/>
                <w:sz w:val="20"/>
                <w:szCs w:val="20"/>
              </w:rPr>
            </w:pPr>
            <w:r w:rsidRPr="00595FD1">
              <w:rPr>
                <w:rFonts w:ascii="Garamond" w:hAnsi="Garamond" w:cs="Arial"/>
                <w:color w:val="222222"/>
                <w:sz w:val="20"/>
                <w:szCs w:val="20"/>
              </w:rPr>
              <w:t>1) P</w:t>
            </w:r>
            <w:r w:rsidR="00CE48D5" w:rsidRPr="00595FD1">
              <w:rPr>
                <w:rFonts w:ascii="Garamond" w:hAnsi="Garamond" w:cs="Arial"/>
                <w:color w:val="222222"/>
                <w:sz w:val="20"/>
                <w:szCs w:val="20"/>
              </w:rPr>
              <w:t>roduire</w:t>
            </w:r>
            <w:r w:rsidRPr="00595FD1">
              <w:rPr>
                <w:rFonts w:ascii="Garamond" w:hAnsi="Garamond" w:cs="Arial"/>
                <w:color w:val="222222"/>
                <w:sz w:val="20"/>
                <w:szCs w:val="20"/>
              </w:rPr>
              <w:t xml:space="preserve"> et diffuser les publications du PACPS (notes d'orientation, rapports de recherche, actes de symposium et de conférences, matériels de formation)</w:t>
            </w:r>
          </w:p>
        </w:tc>
        <w:tc>
          <w:tcPr>
            <w:tcW w:w="1543" w:type="dxa"/>
            <w:shd w:val="clear" w:color="auto" w:fill="auto"/>
          </w:tcPr>
          <w:p w:rsidR="00673EA2" w:rsidRPr="00595FD1" w:rsidRDefault="00673EA2" w:rsidP="00673EA2">
            <w:pPr>
              <w:rPr>
                <w:rFonts w:ascii="Garamond" w:hAnsi="Garamond" w:cs="Arial"/>
                <w:sz w:val="20"/>
                <w:szCs w:val="20"/>
              </w:rPr>
            </w:pPr>
            <w:r w:rsidRPr="00595FD1">
              <w:rPr>
                <w:rFonts w:ascii="Garamond" w:hAnsi="Garamond" w:cs="Arial"/>
                <w:sz w:val="20"/>
                <w:szCs w:val="20"/>
              </w:rPr>
              <w:t>2019/2023</w:t>
            </w:r>
          </w:p>
        </w:tc>
        <w:tc>
          <w:tcPr>
            <w:tcW w:w="1684" w:type="dxa"/>
            <w:shd w:val="clear" w:color="auto" w:fill="auto"/>
          </w:tcPr>
          <w:p w:rsidR="00673EA2" w:rsidRPr="00595FD1" w:rsidRDefault="00673EA2" w:rsidP="00673EA2">
            <w:pPr>
              <w:rPr>
                <w:rFonts w:ascii="Garamond" w:hAnsi="Garamond" w:cs="Arial"/>
                <w:sz w:val="20"/>
                <w:szCs w:val="20"/>
              </w:rPr>
            </w:pPr>
            <w:r w:rsidRPr="00595FD1">
              <w:rPr>
                <w:rFonts w:ascii="Garamond" w:hAnsi="Garamond" w:cs="Arial"/>
                <w:color w:val="222222"/>
                <w:sz w:val="20"/>
                <w:szCs w:val="20"/>
              </w:rPr>
              <w:t>Les notes d'orientation du PACPS, les rapports de recherche et les actes de conférence publiés et diffusés</w:t>
            </w:r>
            <w:r w:rsidRPr="00595FD1">
              <w:rPr>
                <w:rFonts w:ascii="Garamond" w:hAnsi="Garamond" w:cs="Arial"/>
                <w:color w:val="222222"/>
                <w:sz w:val="20"/>
                <w:szCs w:val="20"/>
              </w:rPr>
              <w:br/>
              <w:t>2) Publication du rapport semestriel sur les institutions africaines</w:t>
            </w:r>
            <w:r w:rsidRPr="00595FD1">
              <w:rPr>
                <w:rFonts w:ascii="Garamond" w:hAnsi="Garamond" w:cs="Arial"/>
                <w:color w:val="222222"/>
                <w:sz w:val="20"/>
                <w:szCs w:val="20"/>
              </w:rPr>
              <w:br/>
              <w:t>3) Revue annuelle de l'Agenda 2063 publiée</w:t>
            </w:r>
          </w:p>
          <w:p w:rsidR="00673EA2" w:rsidRPr="00595FD1" w:rsidRDefault="00673EA2" w:rsidP="00673EA2">
            <w:pPr>
              <w:ind w:left="720"/>
              <w:rPr>
                <w:rFonts w:ascii="Garamond" w:hAnsi="Garamond" w:cs="Arial"/>
                <w:sz w:val="20"/>
                <w:szCs w:val="20"/>
              </w:rPr>
            </w:pPr>
          </w:p>
          <w:p w:rsidR="00673EA2" w:rsidRPr="00595FD1" w:rsidRDefault="00673EA2" w:rsidP="00673EA2">
            <w:pPr>
              <w:rPr>
                <w:rFonts w:ascii="Garamond" w:hAnsi="Garamond" w:cs="Arial"/>
                <w:b/>
                <w:sz w:val="20"/>
                <w:szCs w:val="20"/>
              </w:rPr>
            </w:pPr>
          </w:p>
          <w:p w:rsidR="00673EA2" w:rsidRPr="00595FD1" w:rsidRDefault="00673EA2" w:rsidP="00673EA2">
            <w:pPr>
              <w:rPr>
                <w:rFonts w:ascii="Garamond" w:hAnsi="Garamond" w:cs="Arial"/>
                <w:sz w:val="20"/>
                <w:szCs w:val="20"/>
              </w:rPr>
            </w:pPr>
          </w:p>
        </w:tc>
        <w:tc>
          <w:tcPr>
            <w:tcW w:w="1751" w:type="dxa"/>
            <w:shd w:val="clear" w:color="auto" w:fill="auto"/>
          </w:tcPr>
          <w:p w:rsidR="00673EA2" w:rsidRPr="00595FD1" w:rsidRDefault="008E382C" w:rsidP="00CE48D5">
            <w:pPr>
              <w:rPr>
                <w:rFonts w:ascii="Garamond" w:hAnsi="Garamond" w:cs="Arial"/>
                <w:sz w:val="20"/>
                <w:szCs w:val="20"/>
              </w:rPr>
            </w:pPr>
            <w:r w:rsidRPr="00595FD1">
              <w:rPr>
                <w:rFonts w:ascii="Garamond" w:hAnsi="Garamond" w:cs="Arial"/>
                <w:color w:val="222222"/>
                <w:sz w:val="20"/>
                <w:szCs w:val="20"/>
              </w:rPr>
              <w:t xml:space="preserve">Des connaissances fondées sur la recherche correctement documentées et largement diffusées sur les trois (3) domaines thématiques du PACPS. </w:t>
            </w:r>
            <w:r w:rsidRPr="00595FD1">
              <w:rPr>
                <w:rFonts w:ascii="Garamond" w:hAnsi="Garamond" w:cs="Arial"/>
                <w:color w:val="222222"/>
                <w:sz w:val="20"/>
                <w:szCs w:val="20"/>
              </w:rPr>
              <w:br/>
            </w:r>
            <w:r w:rsidRPr="00595FD1">
              <w:rPr>
                <w:rFonts w:ascii="Garamond" w:hAnsi="Garamond" w:cs="Arial"/>
                <w:color w:val="222222"/>
                <w:sz w:val="20"/>
                <w:szCs w:val="20"/>
              </w:rPr>
              <w:br/>
              <w:t xml:space="preserve">Sensibilisation et solutions proposées </w:t>
            </w:r>
            <w:r w:rsidR="00CE48D5" w:rsidRPr="00595FD1">
              <w:rPr>
                <w:rFonts w:ascii="Garamond" w:hAnsi="Garamond" w:cs="Arial"/>
                <w:color w:val="222222"/>
                <w:sz w:val="20"/>
                <w:szCs w:val="20"/>
              </w:rPr>
              <w:t>pour</w:t>
            </w:r>
            <w:r w:rsidRPr="00595FD1">
              <w:rPr>
                <w:rFonts w:ascii="Garamond" w:hAnsi="Garamond" w:cs="Arial"/>
                <w:color w:val="222222"/>
                <w:sz w:val="20"/>
                <w:szCs w:val="20"/>
              </w:rPr>
              <w:t xml:space="preserve"> l'engagement politique dans les trois domaines thématiques de PACPS</w:t>
            </w:r>
            <w:r w:rsidRPr="00595FD1">
              <w:rPr>
                <w:rFonts w:ascii="Garamond" w:hAnsi="Garamond" w:cs="Arial"/>
                <w:color w:val="222222"/>
                <w:sz w:val="20"/>
                <w:szCs w:val="20"/>
              </w:rPr>
              <w:br/>
            </w:r>
            <w:r w:rsidRPr="00595FD1">
              <w:rPr>
                <w:rFonts w:ascii="Garamond" w:hAnsi="Garamond" w:cs="Arial"/>
                <w:color w:val="222222"/>
                <w:sz w:val="20"/>
                <w:szCs w:val="20"/>
              </w:rPr>
              <w:br/>
              <w:t>Amélioration de la capacité des participants aux ateliers et aux stagiaires et renforcement du réseautage entre les décideurs et les universitaires dans les domaines thématiques</w:t>
            </w:r>
          </w:p>
        </w:tc>
        <w:tc>
          <w:tcPr>
            <w:tcW w:w="1682" w:type="dxa"/>
            <w:shd w:val="clear" w:color="auto" w:fill="auto"/>
          </w:tcPr>
          <w:p w:rsidR="00673EA2" w:rsidRPr="00595FD1" w:rsidRDefault="008E382C" w:rsidP="00673EA2">
            <w:pPr>
              <w:rPr>
                <w:rFonts w:ascii="Garamond" w:hAnsi="Garamond" w:cs="Arial"/>
                <w:sz w:val="20"/>
                <w:szCs w:val="20"/>
              </w:rPr>
            </w:pPr>
            <w:r w:rsidRPr="00595FD1">
              <w:rPr>
                <w:rFonts w:ascii="Garamond" w:hAnsi="Garamond" w:cs="Arial"/>
                <w:color w:val="222222"/>
                <w:sz w:val="20"/>
                <w:szCs w:val="20"/>
              </w:rPr>
              <w:t>Budget pour couvrir la recherche, la rédaction de rapports, l'édition, la relecture et l'impression de rapports et de matériel de formation</w:t>
            </w:r>
          </w:p>
        </w:tc>
        <w:tc>
          <w:tcPr>
            <w:tcW w:w="1633" w:type="dxa"/>
            <w:shd w:val="clear" w:color="auto" w:fill="auto"/>
          </w:tcPr>
          <w:p w:rsidR="00673EA2" w:rsidRPr="00595FD1" w:rsidRDefault="008E382C" w:rsidP="00673EA2">
            <w:pPr>
              <w:rPr>
                <w:rFonts w:ascii="Garamond" w:hAnsi="Garamond" w:cs="Arial"/>
                <w:sz w:val="20"/>
                <w:szCs w:val="20"/>
              </w:rPr>
            </w:pPr>
            <w:r w:rsidRPr="00595FD1">
              <w:rPr>
                <w:rFonts w:ascii="Garamond" w:hAnsi="Garamond" w:cs="Arial"/>
                <w:color w:val="222222"/>
                <w:sz w:val="20"/>
                <w:szCs w:val="20"/>
              </w:rPr>
              <w:t>Nombre de publications du PACPS produites (notes d'orientation, rapports de recherche et actes de conférences)</w:t>
            </w:r>
          </w:p>
          <w:p w:rsidR="00673EA2" w:rsidRPr="00595FD1" w:rsidRDefault="00673EA2" w:rsidP="00673EA2">
            <w:pPr>
              <w:rPr>
                <w:rFonts w:ascii="Garamond" w:hAnsi="Garamond" w:cs="Arial"/>
                <w:sz w:val="20"/>
                <w:szCs w:val="20"/>
              </w:rPr>
            </w:pPr>
          </w:p>
        </w:tc>
        <w:tc>
          <w:tcPr>
            <w:tcW w:w="1918" w:type="dxa"/>
            <w:shd w:val="clear" w:color="auto" w:fill="auto"/>
          </w:tcPr>
          <w:p w:rsidR="00673EA2" w:rsidRPr="00595FD1" w:rsidRDefault="008E382C" w:rsidP="00673EA2">
            <w:pPr>
              <w:rPr>
                <w:rFonts w:ascii="Garamond" w:hAnsi="Garamond" w:cs="Arial"/>
                <w:sz w:val="20"/>
                <w:szCs w:val="20"/>
              </w:rPr>
            </w:pPr>
            <w:r w:rsidRPr="00595FD1">
              <w:rPr>
                <w:rFonts w:ascii="Garamond" w:hAnsi="Garamond" w:cs="Arial"/>
                <w:color w:val="222222"/>
                <w:sz w:val="20"/>
                <w:szCs w:val="20"/>
              </w:rPr>
              <w:t>Les décideurs, les bureaucrates, le gouvernement ainsi que les organisations non gouvernementales, les institutions de recherche et de formation sur tout le continent africain</w:t>
            </w:r>
          </w:p>
          <w:p w:rsidR="00673EA2" w:rsidRPr="00595FD1" w:rsidRDefault="00673EA2" w:rsidP="00673EA2">
            <w:pPr>
              <w:rPr>
                <w:rFonts w:ascii="Garamond" w:hAnsi="Garamond" w:cs="Arial"/>
                <w:b/>
                <w:sz w:val="20"/>
                <w:szCs w:val="20"/>
              </w:rPr>
            </w:pPr>
          </w:p>
          <w:p w:rsidR="00673EA2" w:rsidRPr="00595FD1" w:rsidRDefault="00673EA2" w:rsidP="00673EA2">
            <w:pPr>
              <w:rPr>
                <w:rFonts w:ascii="Garamond" w:hAnsi="Garamond" w:cs="Arial"/>
                <w:sz w:val="20"/>
                <w:szCs w:val="20"/>
              </w:rPr>
            </w:pPr>
          </w:p>
        </w:tc>
        <w:tc>
          <w:tcPr>
            <w:tcW w:w="2053" w:type="dxa"/>
            <w:shd w:val="clear" w:color="auto" w:fill="auto"/>
          </w:tcPr>
          <w:p w:rsidR="00673EA2" w:rsidRPr="00595FD1" w:rsidRDefault="00EE1054" w:rsidP="00CE48D5">
            <w:pPr>
              <w:rPr>
                <w:rFonts w:ascii="Garamond" w:hAnsi="Garamond" w:cs="Arial"/>
                <w:sz w:val="20"/>
                <w:szCs w:val="20"/>
              </w:rPr>
            </w:pPr>
            <w:r w:rsidRPr="00595FD1">
              <w:rPr>
                <w:rFonts w:ascii="Garamond" w:hAnsi="Garamond" w:cs="Arial"/>
                <w:color w:val="222222"/>
                <w:sz w:val="20"/>
                <w:szCs w:val="20"/>
              </w:rPr>
              <w:t xml:space="preserve">Des chercheurs, des institutions de formation et des universitaires de tout le continent africain mènent des </w:t>
            </w:r>
            <w:r w:rsidR="00CE48D5" w:rsidRPr="00595FD1">
              <w:rPr>
                <w:rFonts w:ascii="Garamond" w:hAnsi="Garamond" w:cs="Arial"/>
                <w:color w:val="222222"/>
                <w:sz w:val="20"/>
                <w:szCs w:val="20"/>
              </w:rPr>
              <w:t>études</w:t>
            </w:r>
            <w:r w:rsidRPr="00595FD1">
              <w:rPr>
                <w:rFonts w:ascii="Garamond" w:hAnsi="Garamond" w:cs="Arial"/>
                <w:color w:val="222222"/>
                <w:sz w:val="20"/>
                <w:szCs w:val="20"/>
              </w:rPr>
              <w:t xml:space="preserve"> et communiquent et partagent leurs découvertes et leurs connaissances</w:t>
            </w:r>
            <w:r w:rsidRPr="00595FD1">
              <w:rPr>
                <w:rFonts w:ascii="Garamond" w:hAnsi="Garamond" w:cs="Arial"/>
                <w:color w:val="222222"/>
                <w:sz w:val="20"/>
                <w:szCs w:val="20"/>
              </w:rPr>
              <w:br/>
            </w:r>
            <w:r w:rsidRPr="00595FD1">
              <w:rPr>
                <w:rFonts w:ascii="Garamond" w:hAnsi="Garamond" w:cs="Arial"/>
                <w:color w:val="222222"/>
                <w:sz w:val="20"/>
                <w:szCs w:val="20"/>
              </w:rPr>
              <w:br/>
              <w:t>Personnel qualifié et fonds suffisants pour des publications de haut niveau.</w:t>
            </w:r>
          </w:p>
        </w:tc>
      </w:tr>
      <w:tr w:rsidR="005A7AA8" w:rsidRPr="00595FD1" w:rsidTr="00CE48D5">
        <w:trPr>
          <w:trHeight w:val="1520"/>
        </w:trPr>
        <w:tc>
          <w:tcPr>
            <w:tcW w:w="1684" w:type="dxa"/>
            <w:shd w:val="clear" w:color="auto" w:fill="auto"/>
          </w:tcPr>
          <w:p w:rsidR="00673EA2" w:rsidRPr="00595FD1" w:rsidRDefault="00EE1054" w:rsidP="00673EA2">
            <w:pPr>
              <w:rPr>
                <w:rFonts w:ascii="Garamond" w:hAnsi="Garamond" w:cs="Arial"/>
                <w:sz w:val="20"/>
                <w:szCs w:val="20"/>
              </w:rPr>
            </w:pPr>
            <w:r w:rsidRPr="00595FD1">
              <w:rPr>
                <w:rFonts w:ascii="Garamond" w:hAnsi="Garamond" w:cs="Arial"/>
                <w:color w:val="222222"/>
                <w:sz w:val="20"/>
                <w:szCs w:val="20"/>
              </w:rPr>
              <w:lastRenderedPageBreak/>
              <w:t>2) Développer une stratégie de communication</w:t>
            </w:r>
          </w:p>
        </w:tc>
        <w:tc>
          <w:tcPr>
            <w:tcW w:w="1543" w:type="dxa"/>
            <w:shd w:val="clear" w:color="auto" w:fill="auto"/>
          </w:tcPr>
          <w:p w:rsidR="00673EA2" w:rsidRPr="00595FD1" w:rsidRDefault="00673EA2" w:rsidP="00673EA2">
            <w:pPr>
              <w:rPr>
                <w:rFonts w:ascii="Garamond" w:hAnsi="Garamond" w:cs="Arial"/>
                <w:sz w:val="20"/>
                <w:szCs w:val="20"/>
              </w:rPr>
            </w:pPr>
            <w:r w:rsidRPr="00595FD1">
              <w:rPr>
                <w:rFonts w:ascii="Garamond" w:hAnsi="Garamond" w:cs="Arial"/>
                <w:sz w:val="20"/>
                <w:szCs w:val="20"/>
              </w:rPr>
              <w:t>2019-2023</w:t>
            </w:r>
          </w:p>
        </w:tc>
        <w:tc>
          <w:tcPr>
            <w:tcW w:w="1684" w:type="dxa"/>
            <w:shd w:val="clear" w:color="auto" w:fill="auto"/>
          </w:tcPr>
          <w:p w:rsidR="00673EA2" w:rsidRPr="00595FD1" w:rsidDel="00E03FD2" w:rsidRDefault="00EE1054" w:rsidP="00673EA2">
            <w:pPr>
              <w:rPr>
                <w:rFonts w:ascii="Garamond" w:hAnsi="Garamond" w:cs="Arial"/>
                <w:sz w:val="20"/>
                <w:szCs w:val="20"/>
              </w:rPr>
            </w:pPr>
            <w:r w:rsidRPr="00595FD1">
              <w:rPr>
                <w:rFonts w:ascii="Garamond" w:hAnsi="Garamond" w:cs="Arial"/>
                <w:color w:val="222222"/>
                <w:sz w:val="20"/>
                <w:szCs w:val="20"/>
              </w:rPr>
              <w:t>Stratégie de communication en place</w:t>
            </w:r>
          </w:p>
        </w:tc>
        <w:tc>
          <w:tcPr>
            <w:tcW w:w="1751" w:type="dxa"/>
            <w:shd w:val="clear" w:color="auto" w:fill="auto"/>
          </w:tcPr>
          <w:p w:rsidR="00673EA2" w:rsidRPr="00595FD1" w:rsidRDefault="00EE1054" w:rsidP="00CE48D5">
            <w:pPr>
              <w:rPr>
                <w:rFonts w:ascii="Garamond" w:hAnsi="Garamond" w:cs="Arial"/>
                <w:sz w:val="20"/>
                <w:szCs w:val="20"/>
              </w:rPr>
            </w:pPr>
            <w:r w:rsidRPr="00595FD1">
              <w:rPr>
                <w:rFonts w:ascii="Garamond" w:hAnsi="Garamond" w:cs="Arial"/>
                <w:sz w:val="20"/>
                <w:szCs w:val="20"/>
              </w:rPr>
              <w:t xml:space="preserve">Le </w:t>
            </w:r>
            <w:r w:rsidRPr="00595FD1">
              <w:rPr>
                <w:rFonts w:ascii="Garamond" w:hAnsi="Garamond" w:cs="Arial"/>
                <w:color w:val="222222"/>
                <w:sz w:val="20"/>
                <w:szCs w:val="20"/>
              </w:rPr>
              <w:t xml:space="preserve">PACPS et son </w:t>
            </w:r>
            <w:r w:rsidR="00CE48D5" w:rsidRPr="00595FD1">
              <w:rPr>
                <w:rFonts w:ascii="Garamond" w:hAnsi="Garamond" w:cs="Arial"/>
                <w:color w:val="222222"/>
                <w:sz w:val="20"/>
                <w:szCs w:val="20"/>
              </w:rPr>
              <w:t>œuvre</w:t>
            </w:r>
            <w:r w:rsidRPr="00595FD1">
              <w:rPr>
                <w:rFonts w:ascii="Garamond" w:hAnsi="Garamond" w:cs="Arial"/>
                <w:color w:val="222222"/>
                <w:sz w:val="20"/>
                <w:szCs w:val="20"/>
              </w:rPr>
              <w:t xml:space="preserve"> bien connu</w:t>
            </w:r>
            <w:r w:rsidR="00CE48D5" w:rsidRPr="00595FD1">
              <w:rPr>
                <w:rFonts w:ascii="Garamond" w:hAnsi="Garamond" w:cs="Arial"/>
                <w:color w:val="222222"/>
                <w:sz w:val="20"/>
                <w:szCs w:val="20"/>
              </w:rPr>
              <w:t>s</w:t>
            </w:r>
            <w:r w:rsidRPr="00595FD1">
              <w:rPr>
                <w:rFonts w:ascii="Garamond" w:hAnsi="Garamond" w:cs="Arial"/>
                <w:color w:val="222222"/>
                <w:sz w:val="20"/>
                <w:szCs w:val="20"/>
              </w:rPr>
              <w:t xml:space="preserve"> dans toute l'Afrique</w:t>
            </w:r>
          </w:p>
        </w:tc>
        <w:tc>
          <w:tcPr>
            <w:tcW w:w="1682" w:type="dxa"/>
            <w:shd w:val="clear" w:color="auto" w:fill="auto"/>
          </w:tcPr>
          <w:p w:rsidR="00673EA2" w:rsidRPr="00595FD1" w:rsidRDefault="005A7AA8" w:rsidP="005A7AA8">
            <w:pPr>
              <w:rPr>
                <w:rFonts w:ascii="Garamond" w:hAnsi="Garamond" w:cs="Arial"/>
                <w:sz w:val="20"/>
                <w:szCs w:val="20"/>
              </w:rPr>
            </w:pPr>
            <w:r w:rsidRPr="00595FD1">
              <w:rPr>
                <w:rFonts w:ascii="Garamond" w:hAnsi="Garamond" w:cs="Arial"/>
                <w:color w:val="222222"/>
                <w:sz w:val="20"/>
                <w:szCs w:val="20"/>
              </w:rPr>
              <w:t>R</w:t>
            </w:r>
            <w:r w:rsidR="00EE1054" w:rsidRPr="00595FD1">
              <w:rPr>
                <w:rFonts w:ascii="Garamond" w:hAnsi="Garamond" w:cs="Arial"/>
                <w:color w:val="222222"/>
                <w:sz w:val="20"/>
                <w:szCs w:val="20"/>
              </w:rPr>
              <w:t>esponsable de la c</w:t>
            </w:r>
            <w:r w:rsidRPr="00595FD1">
              <w:rPr>
                <w:rFonts w:ascii="Garamond" w:hAnsi="Garamond" w:cs="Arial"/>
                <w:color w:val="222222"/>
                <w:sz w:val="20"/>
                <w:szCs w:val="20"/>
              </w:rPr>
              <w:t xml:space="preserve">ommunication </w:t>
            </w:r>
            <w:r w:rsidR="00EE1054" w:rsidRPr="00595FD1">
              <w:rPr>
                <w:rFonts w:ascii="Garamond" w:hAnsi="Garamond" w:cs="Arial"/>
                <w:color w:val="222222"/>
                <w:sz w:val="20"/>
                <w:szCs w:val="20"/>
              </w:rPr>
              <w:t>recruté</w:t>
            </w:r>
            <w:r w:rsidR="00AD74DF">
              <w:rPr>
                <w:rFonts w:ascii="Garamond" w:hAnsi="Garamond" w:cs="Arial"/>
                <w:color w:val="222222"/>
                <w:sz w:val="20"/>
                <w:szCs w:val="20"/>
              </w:rPr>
              <w:t xml:space="preserve"> </w:t>
            </w:r>
            <w:r w:rsidR="00EE1054" w:rsidRPr="00595FD1">
              <w:rPr>
                <w:rFonts w:ascii="Garamond" w:hAnsi="Garamond" w:cs="Arial"/>
                <w:color w:val="222222"/>
                <w:sz w:val="20"/>
                <w:szCs w:val="20"/>
              </w:rPr>
              <w:t>;</w:t>
            </w:r>
            <w:r w:rsidR="00EE1054" w:rsidRPr="00595FD1">
              <w:rPr>
                <w:rFonts w:ascii="Garamond" w:hAnsi="Garamond" w:cs="Arial"/>
                <w:color w:val="222222"/>
                <w:sz w:val="20"/>
                <w:szCs w:val="20"/>
              </w:rPr>
              <w:br/>
              <w:t>Fonds pour les activités de communication</w:t>
            </w:r>
          </w:p>
        </w:tc>
        <w:tc>
          <w:tcPr>
            <w:tcW w:w="1633" w:type="dxa"/>
            <w:shd w:val="clear" w:color="auto" w:fill="auto"/>
          </w:tcPr>
          <w:p w:rsidR="00673EA2" w:rsidRPr="00595FD1" w:rsidRDefault="00673EA2" w:rsidP="00673EA2">
            <w:pPr>
              <w:rPr>
                <w:rFonts w:ascii="Garamond" w:hAnsi="Garamond" w:cs="Arial"/>
                <w:sz w:val="20"/>
                <w:szCs w:val="20"/>
              </w:rPr>
            </w:pPr>
          </w:p>
        </w:tc>
        <w:tc>
          <w:tcPr>
            <w:tcW w:w="1918" w:type="dxa"/>
            <w:shd w:val="clear" w:color="auto" w:fill="auto"/>
          </w:tcPr>
          <w:p w:rsidR="00673EA2" w:rsidRPr="00595FD1" w:rsidRDefault="00673EA2" w:rsidP="00673EA2">
            <w:pPr>
              <w:rPr>
                <w:rFonts w:ascii="Garamond" w:hAnsi="Garamond" w:cs="Arial"/>
                <w:sz w:val="20"/>
                <w:szCs w:val="20"/>
              </w:rPr>
            </w:pPr>
          </w:p>
        </w:tc>
        <w:tc>
          <w:tcPr>
            <w:tcW w:w="2053" w:type="dxa"/>
            <w:shd w:val="clear" w:color="auto" w:fill="auto"/>
          </w:tcPr>
          <w:p w:rsidR="00673EA2" w:rsidRPr="00595FD1" w:rsidRDefault="00673EA2" w:rsidP="00673EA2">
            <w:pPr>
              <w:rPr>
                <w:rFonts w:ascii="Garamond" w:hAnsi="Garamond" w:cs="Arial"/>
                <w:sz w:val="20"/>
                <w:szCs w:val="20"/>
              </w:rPr>
            </w:pPr>
          </w:p>
        </w:tc>
      </w:tr>
    </w:tbl>
    <w:p w:rsidR="00C66D45" w:rsidRPr="00595FD1" w:rsidRDefault="00C66D45" w:rsidP="00C66D45">
      <w:pPr>
        <w:rPr>
          <w:rFonts w:ascii="Garamond" w:hAnsi="Garamond"/>
          <w:sz w:val="20"/>
          <w:szCs w:val="20"/>
        </w:rPr>
      </w:pPr>
    </w:p>
    <w:p w:rsidR="00C66D45" w:rsidRPr="00595FD1" w:rsidRDefault="00C66D45" w:rsidP="00C66D45">
      <w:pPr>
        <w:rPr>
          <w:rFonts w:ascii="Garamond" w:hAnsi="Garamond" w:cs="Arial"/>
          <w:b/>
          <w:sz w:val="20"/>
          <w:szCs w:val="20"/>
        </w:rPr>
      </w:pPr>
    </w:p>
    <w:p w:rsidR="00C66D45" w:rsidRPr="00595FD1" w:rsidRDefault="005A7AA8" w:rsidP="00C66D45">
      <w:pPr>
        <w:rPr>
          <w:rFonts w:ascii="Garamond" w:hAnsi="Garamond" w:cs="Arial"/>
          <w:b/>
          <w:sz w:val="20"/>
          <w:szCs w:val="20"/>
        </w:rPr>
      </w:pPr>
      <w:r w:rsidRPr="00595FD1">
        <w:rPr>
          <w:rFonts w:ascii="Garamond" w:hAnsi="Garamond" w:cs="Arial"/>
          <w:b/>
          <w:color w:val="222222"/>
          <w:sz w:val="20"/>
          <w:szCs w:val="20"/>
        </w:rPr>
        <w:t>Tableau 4</w:t>
      </w:r>
      <w:r w:rsidR="00CE48D5" w:rsidRPr="00595FD1">
        <w:rPr>
          <w:rFonts w:ascii="Garamond" w:hAnsi="Garamond" w:cs="Arial"/>
          <w:b/>
          <w:color w:val="222222"/>
          <w:sz w:val="20"/>
          <w:szCs w:val="20"/>
        </w:rPr>
        <w:t xml:space="preserve"> </w:t>
      </w:r>
      <w:r w:rsidRPr="00595FD1">
        <w:rPr>
          <w:rFonts w:ascii="Garamond" w:hAnsi="Garamond" w:cs="Arial"/>
          <w:b/>
          <w:color w:val="222222"/>
          <w:sz w:val="20"/>
          <w:szCs w:val="20"/>
        </w:rPr>
        <w:t>: Objectif stratégique 4</w:t>
      </w:r>
      <w:r w:rsidR="00CE48D5" w:rsidRPr="00595FD1">
        <w:rPr>
          <w:rFonts w:ascii="Garamond" w:hAnsi="Garamond" w:cs="Arial"/>
          <w:b/>
          <w:color w:val="222222"/>
          <w:sz w:val="20"/>
          <w:szCs w:val="20"/>
        </w:rPr>
        <w:t> </w:t>
      </w:r>
      <w:r w:rsidRPr="00595FD1">
        <w:rPr>
          <w:rFonts w:ascii="Garamond" w:hAnsi="Garamond" w:cs="Arial"/>
          <w:b/>
          <w:color w:val="222222"/>
          <w:sz w:val="20"/>
          <w:szCs w:val="20"/>
        </w:rPr>
        <w:t>: Résultats de la recherche et dialogue politique pour améliorer la visibilité et l'audibilité du PACPS</w:t>
      </w:r>
      <w:r w:rsidR="00CE48D5" w:rsidRPr="00595FD1">
        <w:rPr>
          <w:rFonts w:ascii="Garamond" w:hAnsi="Garamond" w:cs="Arial"/>
          <w:b/>
          <w:color w:val="222222"/>
          <w:sz w:val="20"/>
          <w:szCs w:val="20"/>
        </w:rPr>
        <w:t xml:space="preserve"> </w:t>
      </w:r>
      <w:r w:rsidRPr="00595FD1">
        <w:rPr>
          <w:rFonts w:ascii="Garamond" w:hAnsi="Garamond" w:cs="Arial"/>
          <w:b/>
          <w:color w:val="222222"/>
          <w:sz w:val="20"/>
          <w:szCs w:val="20"/>
        </w:rPr>
        <w:t>: LE SYMPOSIUM ANNUEL D'ARUSHA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11"/>
        <w:gridCol w:w="1489"/>
        <w:gridCol w:w="1152"/>
        <w:gridCol w:w="2467"/>
        <w:gridCol w:w="1530"/>
        <w:gridCol w:w="1783"/>
        <w:gridCol w:w="2634"/>
      </w:tblGrid>
      <w:tr w:rsidR="00CE48D5" w:rsidRPr="00595FD1" w:rsidTr="00CE48D5">
        <w:tc>
          <w:tcPr>
            <w:tcW w:w="1782" w:type="dxa"/>
            <w:shd w:val="clear" w:color="auto" w:fill="auto"/>
          </w:tcPr>
          <w:p w:rsidR="00CE48D5" w:rsidRPr="00595FD1" w:rsidRDefault="00CE48D5" w:rsidP="00CE48D5">
            <w:pPr>
              <w:rPr>
                <w:rFonts w:ascii="Garamond" w:hAnsi="Garamond" w:cs="Arial"/>
                <w:b/>
                <w:sz w:val="20"/>
                <w:szCs w:val="20"/>
              </w:rPr>
            </w:pPr>
            <w:r w:rsidRPr="00595FD1">
              <w:rPr>
                <w:rFonts w:ascii="Garamond" w:hAnsi="Garamond" w:cs="Arial"/>
                <w:b/>
                <w:sz w:val="20"/>
                <w:szCs w:val="20"/>
              </w:rPr>
              <w:t xml:space="preserve">Action </w:t>
            </w:r>
          </w:p>
        </w:tc>
        <w:tc>
          <w:tcPr>
            <w:tcW w:w="1111" w:type="dxa"/>
            <w:shd w:val="clear" w:color="auto" w:fill="auto"/>
          </w:tcPr>
          <w:p w:rsidR="00CE48D5" w:rsidRPr="00595FD1" w:rsidRDefault="00CE48D5" w:rsidP="00CE48D5">
            <w:pPr>
              <w:rPr>
                <w:rFonts w:ascii="Garamond" w:hAnsi="Garamond" w:cs="Arial"/>
                <w:b/>
                <w:sz w:val="20"/>
                <w:szCs w:val="20"/>
              </w:rPr>
            </w:pPr>
            <w:r w:rsidRPr="00595FD1">
              <w:rPr>
                <w:rFonts w:ascii="Garamond" w:hAnsi="Garamond" w:cs="Arial"/>
                <w:b/>
                <w:sz w:val="20"/>
                <w:szCs w:val="20"/>
              </w:rPr>
              <w:t>Durée</w:t>
            </w:r>
          </w:p>
        </w:tc>
        <w:tc>
          <w:tcPr>
            <w:tcW w:w="1489" w:type="dxa"/>
            <w:shd w:val="clear" w:color="auto" w:fill="auto"/>
          </w:tcPr>
          <w:p w:rsidR="00CE48D5" w:rsidRPr="00595FD1" w:rsidRDefault="00CE48D5" w:rsidP="00CE48D5">
            <w:pPr>
              <w:rPr>
                <w:rFonts w:ascii="Garamond" w:hAnsi="Garamond" w:cs="Arial"/>
                <w:b/>
                <w:sz w:val="20"/>
                <w:szCs w:val="20"/>
              </w:rPr>
            </w:pPr>
            <w:r w:rsidRPr="00595FD1">
              <w:rPr>
                <w:rFonts w:ascii="Garamond" w:hAnsi="Garamond" w:cs="Arial"/>
                <w:b/>
                <w:sz w:val="20"/>
                <w:szCs w:val="20"/>
              </w:rPr>
              <w:t>Produit</w:t>
            </w:r>
          </w:p>
        </w:tc>
        <w:tc>
          <w:tcPr>
            <w:tcW w:w="1152" w:type="dxa"/>
            <w:shd w:val="clear" w:color="auto" w:fill="auto"/>
          </w:tcPr>
          <w:p w:rsidR="00CE48D5" w:rsidRPr="00595FD1" w:rsidRDefault="00CE48D5" w:rsidP="00CE48D5">
            <w:pPr>
              <w:rPr>
                <w:rFonts w:ascii="Garamond" w:hAnsi="Garamond" w:cs="Arial"/>
                <w:b/>
                <w:sz w:val="20"/>
                <w:szCs w:val="20"/>
              </w:rPr>
            </w:pPr>
            <w:r w:rsidRPr="00595FD1">
              <w:rPr>
                <w:rFonts w:ascii="Garamond" w:hAnsi="Garamond" w:cs="Arial"/>
                <w:b/>
                <w:sz w:val="20"/>
                <w:szCs w:val="20"/>
              </w:rPr>
              <w:t>Résultat</w:t>
            </w:r>
          </w:p>
        </w:tc>
        <w:tc>
          <w:tcPr>
            <w:tcW w:w="2467" w:type="dxa"/>
            <w:shd w:val="clear" w:color="auto" w:fill="auto"/>
          </w:tcPr>
          <w:p w:rsidR="00CE48D5" w:rsidRPr="00595FD1" w:rsidRDefault="00CE48D5" w:rsidP="00CE48D5">
            <w:pPr>
              <w:rPr>
                <w:rFonts w:ascii="Garamond" w:hAnsi="Garamond" w:cs="Arial"/>
                <w:b/>
                <w:sz w:val="20"/>
                <w:szCs w:val="20"/>
              </w:rPr>
            </w:pPr>
            <w:r w:rsidRPr="00595FD1">
              <w:rPr>
                <w:rFonts w:ascii="Garamond" w:hAnsi="Garamond" w:cs="Arial"/>
                <w:b/>
                <w:sz w:val="20"/>
                <w:szCs w:val="20"/>
              </w:rPr>
              <w:t>Moyens</w:t>
            </w:r>
          </w:p>
        </w:tc>
        <w:tc>
          <w:tcPr>
            <w:tcW w:w="1530" w:type="dxa"/>
            <w:shd w:val="clear" w:color="auto" w:fill="auto"/>
          </w:tcPr>
          <w:p w:rsidR="00CE48D5" w:rsidRPr="00595FD1" w:rsidRDefault="00CE48D5" w:rsidP="00CE48D5">
            <w:pPr>
              <w:rPr>
                <w:rFonts w:ascii="Garamond" w:hAnsi="Garamond" w:cs="Arial"/>
                <w:b/>
                <w:sz w:val="20"/>
                <w:szCs w:val="20"/>
              </w:rPr>
            </w:pPr>
            <w:r w:rsidRPr="00595FD1">
              <w:rPr>
                <w:rFonts w:ascii="Garamond" w:hAnsi="Garamond" w:cs="Arial"/>
                <w:b/>
                <w:color w:val="222222"/>
                <w:sz w:val="20"/>
                <w:szCs w:val="20"/>
              </w:rPr>
              <w:t>Indicateur de performance</w:t>
            </w:r>
          </w:p>
        </w:tc>
        <w:tc>
          <w:tcPr>
            <w:tcW w:w="1783" w:type="dxa"/>
            <w:shd w:val="clear" w:color="auto" w:fill="auto"/>
          </w:tcPr>
          <w:p w:rsidR="00CE48D5" w:rsidRPr="00595FD1" w:rsidRDefault="00CE48D5" w:rsidP="00CE48D5">
            <w:pPr>
              <w:rPr>
                <w:rFonts w:ascii="Garamond" w:hAnsi="Garamond" w:cs="Arial"/>
                <w:b/>
                <w:sz w:val="20"/>
                <w:szCs w:val="20"/>
              </w:rPr>
            </w:pPr>
            <w:r w:rsidRPr="00595FD1">
              <w:rPr>
                <w:rFonts w:ascii="Garamond" w:hAnsi="Garamond" w:cs="Arial"/>
                <w:b/>
                <w:sz w:val="20"/>
                <w:szCs w:val="20"/>
              </w:rPr>
              <w:t>Cible</w:t>
            </w:r>
          </w:p>
        </w:tc>
        <w:tc>
          <w:tcPr>
            <w:tcW w:w="2634" w:type="dxa"/>
            <w:shd w:val="clear" w:color="auto" w:fill="auto"/>
          </w:tcPr>
          <w:p w:rsidR="00CE48D5" w:rsidRPr="00595FD1" w:rsidRDefault="00CE48D5" w:rsidP="00CE48D5">
            <w:pPr>
              <w:rPr>
                <w:rFonts w:ascii="Garamond" w:hAnsi="Garamond" w:cs="Arial"/>
                <w:b/>
                <w:sz w:val="20"/>
                <w:szCs w:val="20"/>
              </w:rPr>
            </w:pPr>
            <w:r w:rsidRPr="00595FD1">
              <w:rPr>
                <w:rFonts w:ascii="Garamond" w:hAnsi="Garamond" w:cs="Arial"/>
                <w:b/>
                <w:sz w:val="20"/>
                <w:szCs w:val="20"/>
              </w:rPr>
              <w:t>Hypothèse/</w:t>
            </w:r>
            <w:r w:rsidRPr="00595FD1">
              <w:rPr>
                <w:rStyle w:val="shorttext"/>
                <w:rFonts w:ascii="Garamond" w:hAnsi="Garamond" w:cs="Arial"/>
                <w:b/>
                <w:color w:val="222222"/>
                <w:sz w:val="20"/>
                <w:szCs w:val="20"/>
              </w:rPr>
              <w:t>Stratégie d'atténuation des risques</w:t>
            </w:r>
          </w:p>
        </w:tc>
      </w:tr>
      <w:tr w:rsidR="0034173C" w:rsidRPr="00595FD1" w:rsidTr="00CE48D5">
        <w:trPr>
          <w:trHeight w:val="70"/>
        </w:trPr>
        <w:tc>
          <w:tcPr>
            <w:tcW w:w="1782" w:type="dxa"/>
            <w:shd w:val="clear" w:color="auto" w:fill="auto"/>
          </w:tcPr>
          <w:p w:rsidR="00C66D45" w:rsidRPr="00595FD1" w:rsidRDefault="005440E9" w:rsidP="00303788">
            <w:pPr>
              <w:rPr>
                <w:rFonts w:ascii="Garamond" w:hAnsi="Garamond" w:cs="Arial"/>
                <w:sz w:val="20"/>
                <w:szCs w:val="20"/>
              </w:rPr>
            </w:pPr>
            <w:r w:rsidRPr="00595FD1">
              <w:rPr>
                <w:rFonts w:ascii="Garamond" w:hAnsi="Garamond" w:cs="Arial"/>
                <w:color w:val="222222"/>
                <w:sz w:val="20"/>
                <w:szCs w:val="20"/>
              </w:rPr>
              <w:t>1) Organiser des ateliers ou des symposiums pour diffuser les résultats des études menées par les chercheurs, avec la participation de chercheurs, décideurs et autres acteurs gouvernementaux et non gouvernementaux, institutions continent</w:t>
            </w:r>
            <w:r w:rsidR="00CE48D5" w:rsidRPr="00595FD1">
              <w:rPr>
                <w:rFonts w:ascii="Garamond" w:hAnsi="Garamond" w:cs="Arial"/>
                <w:color w:val="222222"/>
                <w:sz w:val="20"/>
                <w:szCs w:val="20"/>
              </w:rPr>
              <w:t>ales et régionales, et trouver l</w:t>
            </w:r>
            <w:r w:rsidRPr="00595FD1">
              <w:rPr>
                <w:rFonts w:ascii="Garamond" w:hAnsi="Garamond" w:cs="Arial"/>
                <w:color w:val="222222"/>
                <w:sz w:val="20"/>
                <w:szCs w:val="20"/>
              </w:rPr>
              <w:t>es moyens de relier les réflexions théoriques et politiques pragmatiques concernant les trois (3) domaines thématiques constituant l'axe du PACPS</w:t>
            </w:r>
          </w:p>
          <w:p w:rsidR="00C66D45" w:rsidRPr="00595FD1" w:rsidRDefault="00C66D45" w:rsidP="00303788">
            <w:pPr>
              <w:rPr>
                <w:rFonts w:ascii="Garamond" w:hAnsi="Garamond" w:cs="Arial"/>
                <w:sz w:val="20"/>
                <w:szCs w:val="20"/>
              </w:rPr>
            </w:pPr>
          </w:p>
        </w:tc>
        <w:tc>
          <w:tcPr>
            <w:tcW w:w="1111" w:type="dxa"/>
            <w:shd w:val="clear" w:color="auto" w:fill="auto"/>
          </w:tcPr>
          <w:p w:rsidR="00C66D45" w:rsidRPr="00595FD1" w:rsidRDefault="005440E9" w:rsidP="00303788">
            <w:pPr>
              <w:rPr>
                <w:rFonts w:ascii="Garamond" w:hAnsi="Garamond" w:cs="Arial"/>
                <w:sz w:val="20"/>
                <w:szCs w:val="20"/>
              </w:rPr>
            </w:pPr>
            <w:r w:rsidRPr="00595FD1">
              <w:rPr>
                <w:rFonts w:ascii="Garamond" w:hAnsi="Garamond" w:cs="Arial"/>
                <w:color w:val="222222"/>
                <w:sz w:val="20"/>
                <w:szCs w:val="20"/>
              </w:rPr>
              <w:lastRenderedPageBreak/>
              <w:t>Annuel 2019/2023</w:t>
            </w:r>
          </w:p>
        </w:tc>
        <w:tc>
          <w:tcPr>
            <w:tcW w:w="1489" w:type="dxa"/>
            <w:shd w:val="clear" w:color="auto" w:fill="auto"/>
          </w:tcPr>
          <w:p w:rsidR="00C66D45" w:rsidRPr="00595FD1" w:rsidRDefault="005440E9" w:rsidP="00303788">
            <w:pPr>
              <w:rPr>
                <w:rFonts w:ascii="Garamond" w:hAnsi="Garamond" w:cs="Arial"/>
                <w:sz w:val="20"/>
                <w:szCs w:val="20"/>
              </w:rPr>
            </w:pPr>
            <w:r w:rsidRPr="00595FD1">
              <w:rPr>
                <w:rFonts w:ascii="Garamond" w:hAnsi="Garamond" w:cs="Arial"/>
                <w:color w:val="222222"/>
                <w:sz w:val="20"/>
                <w:szCs w:val="20"/>
              </w:rPr>
              <w:t>Rapport d'étude produit pour une collaboration et une communication efficaces entre les acteurs de la recherche et les décideurs</w:t>
            </w:r>
            <w:r w:rsidRPr="00595FD1">
              <w:rPr>
                <w:rFonts w:ascii="Garamond" w:hAnsi="Garamond" w:cs="Arial"/>
                <w:color w:val="222222"/>
                <w:sz w:val="20"/>
                <w:szCs w:val="20"/>
              </w:rPr>
              <w:br/>
            </w:r>
            <w:r w:rsidRPr="00595FD1">
              <w:rPr>
                <w:rFonts w:ascii="Garamond" w:hAnsi="Garamond" w:cs="Arial"/>
                <w:color w:val="222222"/>
                <w:sz w:val="20"/>
                <w:szCs w:val="20"/>
              </w:rPr>
              <w:br/>
              <w:t>Atelier organisé pour diffuser les résultats et le dialogue politique (Symposium annuel d'Arusha sur la qualité des institutions publiques sur le continent africain)</w:t>
            </w:r>
            <w:r w:rsidRPr="00595FD1">
              <w:rPr>
                <w:rFonts w:ascii="Garamond" w:hAnsi="Garamond" w:cs="Arial"/>
                <w:color w:val="222222"/>
                <w:sz w:val="20"/>
                <w:szCs w:val="20"/>
              </w:rPr>
              <w:br/>
            </w:r>
            <w:r w:rsidRPr="00595FD1">
              <w:rPr>
                <w:rFonts w:ascii="Garamond" w:hAnsi="Garamond" w:cs="Arial"/>
                <w:color w:val="222222"/>
                <w:sz w:val="20"/>
                <w:szCs w:val="20"/>
              </w:rPr>
              <w:br/>
              <w:t>Rapport d'atelier produit et diffusé</w:t>
            </w:r>
          </w:p>
        </w:tc>
        <w:tc>
          <w:tcPr>
            <w:tcW w:w="1152" w:type="dxa"/>
            <w:shd w:val="clear" w:color="auto" w:fill="auto"/>
          </w:tcPr>
          <w:p w:rsidR="00C66D45" w:rsidRPr="00595FD1" w:rsidRDefault="0034173C" w:rsidP="00303788">
            <w:pPr>
              <w:rPr>
                <w:rFonts w:ascii="Garamond" w:hAnsi="Garamond" w:cs="Arial"/>
                <w:sz w:val="20"/>
                <w:szCs w:val="20"/>
              </w:rPr>
            </w:pPr>
            <w:r w:rsidRPr="00595FD1">
              <w:rPr>
                <w:rFonts w:ascii="Garamond" w:hAnsi="Garamond" w:cs="Arial"/>
                <w:color w:val="222222"/>
                <w:sz w:val="20"/>
                <w:szCs w:val="20"/>
              </w:rPr>
              <w:t>Capacité accrue pour l'utilisation des résultats de la recherche et la formulation et la mise en œuvre des politiques</w:t>
            </w:r>
          </w:p>
        </w:tc>
        <w:tc>
          <w:tcPr>
            <w:tcW w:w="2467" w:type="dxa"/>
            <w:shd w:val="clear" w:color="auto" w:fill="auto"/>
          </w:tcPr>
          <w:p w:rsidR="00C66D45" w:rsidRPr="00595FD1" w:rsidRDefault="0034173C" w:rsidP="00303788">
            <w:pPr>
              <w:rPr>
                <w:rFonts w:ascii="Garamond" w:hAnsi="Garamond" w:cs="Arial"/>
                <w:sz w:val="20"/>
                <w:szCs w:val="20"/>
              </w:rPr>
            </w:pPr>
            <w:r w:rsidRPr="00595FD1">
              <w:rPr>
                <w:rFonts w:ascii="Garamond" w:hAnsi="Garamond" w:cs="Arial"/>
                <w:color w:val="222222"/>
                <w:sz w:val="20"/>
                <w:szCs w:val="20"/>
              </w:rPr>
              <w:t>Budget pour les symposiums et les ateliers</w:t>
            </w:r>
            <w:r w:rsidRPr="00595FD1">
              <w:rPr>
                <w:rFonts w:ascii="Garamond" w:hAnsi="Garamond" w:cs="Arial"/>
                <w:color w:val="222222"/>
                <w:sz w:val="20"/>
                <w:szCs w:val="20"/>
              </w:rPr>
              <w:br/>
            </w:r>
            <w:r w:rsidRPr="00595FD1">
              <w:rPr>
                <w:rFonts w:ascii="Garamond" w:hAnsi="Garamond" w:cs="Arial"/>
                <w:color w:val="222222"/>
                <w:sz w:val="20"/>
                <w:szCs w:val="20"/>
              </w:rPr>
              <w:br/>
              <w:t>Experts et praticiens pour animer des discussions/panels/ateliers</w:t>
            </w:r>
          </w:p>
          <w:p w:rsidR="00C66D45" w:rsidRPr="00595FD1" w:rsidRDefault="00C66D45" w:rsidP="00303788">
            <w:pPr>
              <w:rPr>
                <w:rFonts w:ascii="Garamond" w:hAnsi="Garamond" w:cs="Arial"/>
                <w:sz w:val="20"/>
                <w:szCs w:val="20"/>
              </w:rPr>
            </w:pPr>
          </w:p>
        </w:tc>
        <w:tc>
          <w:tcPr>
            <w:tcW w:w="1530" w:type="dxa"/>
            <w:shd w:val="clear" w:color="auto" w:fill="auto"/>
          </w:tcPr>
          <w:p w:rsidR="00C66D45" w:rsidRPr="00595FD1" w:rsidRDefault="0034173C" w:rsidP="00303788">
            <w:pPr>
              <w:rPr>
                <w:rFonts w:ascii="Garamond" w:hAnsi="Garamond" w:cs="Arial"/>
                <w:b/>
                <w:sz w:val="20"/>
                <w:szCs w:val="20"/>
              </w:rPr>
            </w:pPr>
            <w:r w:rsidRPr="00595FD1">
              <w:rPr>
                <w:rFonts w:ascii="Garamond" w:hAnsi="Garamond" w:cs="Arial"/>
                <w:color w:val="222222"/>
                <w:sz w:val="20"/>
                <w:szCs w:val="20"/>
              </w:rPr>
              <w:t>Nombre de rapports produits</w:t>
            </w:r>
            <w:r w:rsidRPr="00595FD1">
              <w:rPr>
                <w:rFonts w:ascii="Garamond" w:hAnsi="Garamond" w:cs="Arial"/>
                <w:color w:val="222222"/>
                <w:sz w:val="20"/>
                <w:szCs w:val="20"/>
              </w:rPr>
              <w:br/>
            </w:r>
            <w:r w:rsidRPr="00595FD1">
              <w:rPr>
                <w:rFonts w:ascii="Garamond" w:hAnsi="Garamond" w:cs="Arial"/>
                <w:color w:val="222222"/>
                <w:sz w:val="20"/>
                <w:szCs w:val="20"/>
              </w:rPr>
              <w:br/>
            </w:r>
            <w:r w:rsidRPr="00595FD1">
              <w:rPr>
                <w:rFonts w:ascii="Garamond" w:hAnsi="Garamond" w:cs="Arial"/>
                <w:color w:val="222222"/>
                <w:sz w:val="20"/>
                <w:szCs w:val="20"/>
              </w:rPr>
              <w:br/>
            </w:r>
            <w:r w:rsidRPr="00595FD1">
              <w:rPr>
                <w:rFonts w:ascii="Garamond" w:hAnsi="Garamond" w:cs="Arial"/>
                <w:color w:val="222222"/>
                <w:sz w:val="20"/>
                <w:szCs w:val="20"/>
              </w:rPr>
              <w:br/>
            </w:r>
            <w:r w:rsidRPr="00595FD1">
              <w:rPr>
                <w:rFonts w:ascii="Garamond" w:hAnsi="Garamond" w:cs="Arial"/>
                <w:color w:val="222222"/>
                <w:sz w:val="20"/>
                <w:szCs w:val="20"/>
              </w:rPr>
              <w:br/>
            </w:r>
            <w:r w:rsidRPr="00595FD1">
              <w:rPr>
                <w:rFonts w:ascii="Garamond" w:hAnsi="Garamond" w:cs="Arial"/>
                <w:color w:val="222222"/>
                <w:sz w:val="20"/>
                <w:szCs w:val="20"/>
              </w:rPr>
              <w:br/>
            </w:r>
            <w:r w:rsidRPr="00595FD1">
              <w:rPr>
                <w:rFonts w:ascii="Garamond" w:hAnsi="Garamond" w:cs="Arial"/>
                <w:color w:val="222222"/>
                <w:sz w:val="20"/>
                <w:szCs w:val="20"/>
              </w:rPr>
              <w:br/>
            </w:r>
            <w:r w:rsidRPr="00595FD1">
              <w:rPr>
                <w:rFonts w:ascii="Garamond" w:hAnsi="Garamond" w:cs="Arial"/>
                <w:color w:val="222222"/>
                <w:sz w:val="20"/>
                <w:szCs w:val="20"/>
              </w:rPr>
              <w:br/>
              <w:t>Nombre de dialogues politiques organisés et Nombre de participants à l'occasion du partage des connaissances.</w:t>
            </w:r>
          </w:p>
          <w:p w:rsidR="00C66D45" w:rsidRPr="00595FD1" w:rsidRDefault="00C66D45" w:rsidP="00303788">
            <w:pPr>
              <w:rPr>
                <w:rFonts w:ascii="Garamond" w:hAnsi="Garamond" w:cs="Arial"/>
                <w:b/>
                <w:sz w:val="20"/>
                <w:szCs w:val="20"/>
              </w:rPr>
            </w:pPr>
          </w:p>
          <w:p w:rsidR="00C66D45" w:rsidRPr="00595FD1" w:rsidRDefault="00C66D45" w:rsidP="00303788">
            <w:pPr>
              <w:rPr>
                <w:rFonts w:ascii="Garamond" w:hAnsi="Garamond" w:cs="Arial"/>
                <w:b/>
                <w:sz w:val="20"/>
                <w:szCs w:val="20"/>
              </w:rPr>
            </w:pPr>
          </w:p>
          <w:p w:rsidR="00C66D45" w:rsidRPr="00595FD1" w:rsidRDefault="00C66D45" w:rsidP="00303788">
            <w:pPr>
              <w:rPr>
                <w:rFonts w:ascii="Garamond" w:hAnsi="Garamond" w:cs="Arial"/>
                <w:b/>
                <w:sz w:val="20"/>
                <w:szCs w:val="20"/>
              </w:rPr>
            </w:pPr>
          </w:p>
          <w:p w:rsidR="00C66D45" w:rsidRPr="00595FD1" w:rsidRDefault="00C66D45" w:rsidP="00303788">
            <w:pPr>
              <w:rPr>
                <w:rFonts w:ascii="Garamond" w:hAnsi="Garamond" w:cs="Arial"/>
                <w:b/>
                <w:sz w:val="20"/>
                <w:szCs w:val="20"/>
              </w:rPr>
            </w:pPr>
          </w:p>
          <w:p w:rsidR="00C66D45" w:rsidRPr="00595FD1" w:rsidRDefault="00C66D45" w:rsidP="00303788">
            <w:pPr>
              <w:rPr>
                <w:rFonts w:ascii="Garamond" w:hAnsi="Garamond" w:cs="Arial"/>
                <w:b/>
                <w:sz w:val="20"/>
                <w:szCs w:val="20"/>
              </w:rPr>
            </w:pPr>
          </w:p>
          <w:p w:rsidR="00C66D45" w:rsidRPr="00595FD1" w:rsidRDefault="00C66D45" w:rsidP="00303788">
            <w:pPr>
              <w:rPr>
                <w:rFonts w:ascii="Garamond" w:hAnsi="Garamond" w:cs="Arial"/>
                <w:b/>
                <w:sz w:val="20"/>
                <w:szCs w:val="20"/>
              </w:rPr>
            </w:pPr>
          </w:p>
          <w:p w:rsidR="00C66D45" w:rsidRPr="00595FD1" w:rsidRDefault="00C66D45" w:rsidP="00303788">
            <w:pPr>
              <w:rPr>
                <w:rFonts w:ascii="Garamond" w:hAnsi="Garamond" w:cs="Arial"/>
                <w:b/>
                <w:sz w:val="20"/>
                <w:szCs w:val="20"/>
              </w:rPr>
            </w:pPr>
          </w:p>
          <w:p w:rsidR="00C66D45" w:rsidRPr="00595FD1" w:rsidRDefault="00C66D45" w:rsidP="00303788">
            <w:pPr>
              <w:rPr>
                <w:rFonts w:ascii="Garamond" w:hAnsi="Garamond" w:cs="Arial"/>
                <w:b/>
                <w:sz w:val="20"/>
                <w:szCs w:val="20"/>
              </w:rPr>
            </w:pPr>
          </w:p>
          <w:p w:rsidR="00C66D45" w:rsidRPr="00595FD1" w:rsidRDefault="00C66D45" w:rsidP="00303788">
            <w:pPr>
              <w:rPr>
                <w:rFonts w:ascii="Garamond" w:hAnsi="Garamond" w:cs="Arial"/>
                <w:b/>
                <w:sz w:val="20"/>
                <w:szCs w:val="20"/>
              </w:rPr>
            </w:pPr>
          </w:p>
          <w:p w:rsidR="00C66D45" w:rsidRPr="00595FD1" w:rsidRDefault="00C66D45" w:rsidP="00303788">
            <w:pPr>
              <w:rPr>
                <w:rFonts w:ascii="Garamond" w:hAnsi="Garamond" w:cs="Arial"/>
                <w:b/>
                <w:sz w:val="20"/>
                <w:szCs w:val="20"/>
              </w:rPr>
            </w:pPr>
          </w:p>
          <w:p w:rsidR="00C66D45" w:rsidRPr="00595FD1" w:rsidRDefault="00C66D45" w:rsidP="00303788">
            <w:pPr>
              <w:rPr>
                <w:rFonts w:ascii="Garamond" w:hAnsi="Garamond" w:cs="Arial"/>
                <w:b/>
                <w:sz w:val="20"/>
                <w:szCs w:val="20"/>
              </w:rPr>
            </w:pPr>
          </w:p>
          <w:p w:rsidR="00C66D45" w:rsidRPr="00595FD1" w:rsidRDefault="00C66D45" w:rsidP="00303788">
            <w:pPr>
              <w:rPr>
                <w:rFonts w:ascii="Garamond" w:hAnsi="Garamond" w:cs="Arial"/>
                <w:b/>
                <w:sz w:val="20"/>
                <w:szCs w:val="20"/>
              </w:rPr>
            </w:pPr>
          </w:p>
          <w:p w:rsidR="00C66D45" w:rsidRPr="00595FD1" w:rsidRDefault="00C66D45" w:rsidP="00303788">
            <w:pPr>
              <w:rPr>
                <w:rFonts w:ascii="Garamond" w:hAnsi="Garamond" w:cs="Arial"/>
                <w:b/>
                <w:sz w:val="20"/>
                <w:szCs w:val="20"/>
              </w:rPr>
            </w:pPr>
          </w:p>
        </w:tc>
        <w:tc>
          <w:tcPr>
            <w:tcW w:w="1783" w:type="dxa"/>
            <w:shd w:val="clear" w:color="auto" w:fill="auto"/>
          </w:tcPr>
          <w:p w:rsidR="00C66D45" w:rsidRPr="00595FD1" w:rsidRDefault="0034173C" w:rsidP="00303788">
            <w:pPr>
              <w:rPr>
                <w:rFonts w:ascii="Garamond" w:hAnsi="Garamond" w:cs="Arial"/>
                <w:sz w:val="20"/>
                <w:szCs w:val="20"/>
              </w:rPr>
            </w:pPr>
            <w:r w:rsidRPr="00595FD1">
              <w:rPr>
                <w:rFonts w:ascii="Garamond" w:hAnsi="Garamond" w:cs="Arial"/>
                <w:color w:val="222222"/>
                <w:sz w:val="20"/>
                <w:szCs w:val="20"/>
              </w:rPr>
              <w:lastRenderedPageBreak/>
              <w:t xml:space="preserve"> Les décideurs politiques gouvernementaux et non gouvernementaux, les institutions continentales, régionales et locales</w:t>
            </w:r>
            <w:r w:rsidRPr="00595FD1">
              <w:rPr>
                <w:rFonts w:ascii="Garamond" w:hAnsi="Garamond" w:cs="Arial"/>
                <w:color w:val="222222"/>
                <w:sz w:val="20"/>
                <w:szCs w:val="20"/>
              </w:rPr>
              <w:br/>
            </w:r>
            <w:r w:rsidRPr="00595FD1">
              <w:rPr>
                <w:rFonts w:ascii="Garamond" w:hAnsi="Garamond" w:cs="Arial"/>
                <w:color w:val="222222"/>
                <w:sz w:val="20"/>
                <w:szCs w:val="20"/>
              </w:rPr>
              <w:br/>
              <w:t>Chercheurs d'universités, de groupes de réflexion internationaux et d'institutions.</w:t>
            </w:r>
          </w:p>
          <w:p w:rsidR="00C66D45" w:rsidRPr="00595FD1" w:rsidRDefault="00C66D45" w:rsidP="00303788">
            <w:pPr>
              <w:rPr>
                <w:rFonts w:ascii="Garamond" w:hAnsi="Garamond" w:cs="Arial"/>
                <w:sz w:val="20"/>
                <w:szCs w:val="20"/>
              </w:rPr>
            </w:pPr>
          </w:p>
        </w:tc>
        <w:tc>
          <w:tcPr>
            <w:tcW w:w="2634" w:type="dxa"/>
            <w:shd w:val="clear" w:color="auto" w:fill="auto"/>
          </w:tcPr>
          <w:p w:rsidR="00C66D45" w:rsidRPr="00595FD1" w:rsidRDefault="0034173C" w:rsidP="00303788">
            <w:pPr>
              <w:rPr>
                <w:rFonts w:ascii="Garamond" w:hAnsi="Garamond" w:cs="Arial"/>
                <w:sz w:val="20"/>
                <w:szCs w:val="20"/>
              </w:rPr>
            </w:pPr>
            <w:r w:rsidRPr="00595FD1">
              <w:rPr>
                <w:rFonts w:ascii="Garamond" w:hAnsi="Garamond" w:cs="Arial"/>
                <w:color w:val="222222"/>
                <w:sz w:val="20"/>
                <w:szCs w:val="20"/>
              </w:rPr>
              <w:t>Coopération des décideurs gouvernementaux et d'autres acteurs non gouvernementaux, institutions continentales et régionales</w:t>
            </w:r>
            <w:r w:rsidRPr="00595FD1">
              <w:rPr>
                <w:rFonts w:ascii="Garamond" w:hAnsi="Garamond" w:cs="Arial"/>
                <w:color w:val="222222"/>
                <w:sz w:val="20"/>
                <w:szCs w:val="20"/>
              </w:rPr>
              <w:br/>
            </w:r>
            <w:r w:rsidRPr="00595FD1">
              <w:rPr>
                <w:rFonts w:ascii="Garamond" w:hAnsi="Garamond" w:cs="Arial"/>
                <w:color w:val="222222"/>
                <w:sz w:val="20"/>
                <w:szCs w:val="20"/>
              </w:rPr>
              <w:br/>
              <w:t>Personnel adéquat et ressources financières allouées en temps opportun</w:t>
            </w:r>
          </w:p>
          <w:p w:rsidR="00C66D45" w:rsidRPr="00595FD1" w:rsidRDefault="00C66D45" w:rsidP="00303788">
            <w:pPr>
              <w:rPr>
                <w:rFonts w:ascii="Garamond" w:hAnsi="Garamond" w:cs="Arial"/>
                <w:sz w:val="20"/>
                <w:szCs w:val="20"/>
              </w:rPr>
            </w:pPr>
          </w:p>
          <w:p w:rsidR="00C66D45" w:rsidRPr="00595FD1" w:rsidRDefault="00C66D45" w:rsidP="00303788">
            <w:pPr>
              <w:rPr>
                <w:rFonts w:ascii="Garamond" w:hAnsi="Garamond" w:cs="Arial"/>
                <w:sz w:val="20"/>
                <w:szCs w:val="20"/>
              </w:rPr>
            </w:pPr>
          </w:p>
          <w:p w:rsidR="00C66D45" w:rsidRPr="00595FD1" w:rsidRDefault="00C66D45" w:rsidP="00303788">
            <w:pPr>
              <w:rPr>
                <w:rFonts w:ascii="Garamond" w:hAnsi="Garamond" w:cs="Arial"/>
                <w:sz w:val="20"/>
                <w:szCs w:val="20"/>
              </w:rPr>
            </w:pPr>
          </w:p>
          <w:p w:rsidR="00C66D45" w:rsidRPr="00595FD1" w:rsidRDefault="00C66D45" w:rsidP="00303788">
            <w:pPr>
              <w:rPr>
                <w:rFonts w:ascii="Garamond" w:hAnsi="Garamond" w:cs="Arial"/>
                <w:sz w:val="20"/>
                <w:szCs w:val="20"/>
              </w:rPr>
            </w:pPr>
          </w:p>
          <w:p w:rsidR="00C66D45" w:rsidRPr="00595FD1" w:rsidRDefault="00C66D45" w:rsidP="00303788">
            <w:pPr>
              <w:rPr>
                <w:rFonts w:ascii="Garamond" w:hAnsi="Garamond" w:cs="Arial"/>
                <w:sz w:val="20"/>
                <w:szCs w:val="20"/>
              </w:rPr>
            </w:pPr>
          </w:p>
          <w:p w:rsidR="00C66D45" w:rsidRPr="00595FD1" w:rsidRDefault="00C66D45" w:rsidP="00303788">
            <w:pPr>
              <w:rPr>
                <w:rFonts w:ascii="Garamond" w:hAnsi="Garamond" w:cs="Arial"/>
                <w:sz w:val="20"/>
                <w:szCs w:val="20"/>
              </w:rPr>
            </w:pPr>
          </w:p>
          <w:p w:rsidR="00C66D45" w:rsidRPr="00595FD1" w:rsidRDefault="00C66D45" w:rsidP="00303788">
            <w:pPr>
              <w:rPr>
                <w:rFonts w:ascii="Garamond" w:hAnsi="Garamond" w:cs="Arial"/>
                <w:sz w:val="20"/>
                <w:szCs w:val="20"/>
              </w:rPr>
            </w:pPr>
          </w:p>
          <w:p w:rsidR="00C66D45" w:rsidRPr="00595FD1" w:rsidRDefault="00C66D45" w:rsidP="00303788">
            <w:pPr>
              <w:rPr>
                <w:rFonts w:ascii="Garamond" w:hAnsi="Garamond" w:cs="Arial"/>
                <w:sz w:val="20"/>
                <w:szCs w:val="20"/>
              </w:rPr>
            </w:pPr>
          </w:p>
          <w:p w:rsidR="00C66D45" w:rsidRPr="00595FD1" w:rsidRDefault="00C66D45" w:rsidP="00303788">
            <w:pPr>
              <w:rPr>
                <w:rFonts w:ascii="Garamond" w:hAnsi="Garamond" w:cs="Arial"/>
                <w:sz w:val="20"/>
                <w:szCs w:val="20"/>
              </w:rPr>
            </w:pPr>
          </w:p>
          <w:p w:rsidR="00C66D45" w:rsidRPr="00595FD1" w:rsidRDefault="00C66D45" w:rsidP="00303788">
            <w:pPr>
              <w:rPr>
                <w:rFonts w:ascii="Garamond" w:hAnsi="Garamond" w:cs="Arial"/>
                <w:sz w:val="20"/>
                <w:szCs w:val="20"/>
              </w:rPr>
            </w:pPr>
          </w:p>
          <w:p w:rsidR="00C66D45" w:rsidRPr="00595FD1" w:rsidRDefault="00C66D45" w:rsidP="00303788">
            <w:pPr>
              <w:rPr>
                <w:rFonts w:ascii="Garamond" w:hAnsi="Garamond" w:cs="Arial"/>
                <w:sz w:val="20"/>
                <w:szCs w:val="20"/>
              </w:rPr>
            </w:pPr>
          </w:p>
          <w:p w:rsidR="00C66D45" w:rsidRPr="00595FD1" w:rsidRDefault="00C66D45" w:rsidP="00303788">
            <w:pPr>
              <w:rPr>
                <w:rFonts w:ascii="Garamond" w:hAnsi="Garamond" w:cs="Arial"/>
                <w:sz w:val="20"/>
                <w:szCs w:val="20"/>
              </w:rPr>
            </w:pPr>
          </w:p>
          <w:p w:rsidR="00C66D45" w:rsidRPr="00595FD1" w:rsidRDefault="00C66D45" w:rsidP="00303788">
            <w:pPr>
              <w:rPr>
                <w:rFonts w:ascii="Garamond" w:hAnsi="Garamond" w:cs="Arial"/>
                <w:sz w:val="20"/>
                <w:szCs w:val="20"/>
              </w:rPr>
            </w:pPr>
          </w:p>
          <w:p w:rsidR="00C66D45" w:rsidRPr="00595FD1" w:rsidRDefault="00C66D45" w:rsidP="00303788">
            <w:pPr>
              <w:rPr>
                <w:rFonts w:ascii="Garamond" w:hAnsi="Garamond" w:cs="Arial"/>
                <w:sz w:val="20"/>
                <w:szCs w:val="20"/>
              </w:rPr>
            </w:pPr>
          </w:p>
          <w:p w:rsidR="00C66D45" w:rsidRPr="00595FD1" w:rsidRDefault="00C66D45" w:rsidP="00303788">
            <w:pPr>
              <w:rPr>
                <w:rFonts w:ascii="Garamond" w:hAnsi="Garamond" w:cs="Arial"/>
                <w:sz w:val="20"/>
                <w:szCs w:val="20"/>
              </w:rPr>
            </w:pPr>
          </w:p>
          <w:p w:rsidR="00C66D45" w:rsidRPr="00595FD1" w:rsidRDefault="00C66D45" w:rsidP="00303788">
            <w:pPr>
              <w:rPr>
                <w:rFonts w:ascii="Garamond" w:hAnsi="Garamond" w:cs="Arial"/>
                <w:sz w:val="20"/>
                <w:szCs w:val="20"/>
              </w:rPr>
            </w:pPr>
          </w:p>
          <w:p w:rsidR="00C66D45" w:rsidRPr="00595FD1" w:rsidRDefault="00C66D45" w:rsidP="00303788">
            <w:pPr>
              <w:rPr>
                <w:rFonts w:ascii="Garamond" w:hAnsi="Garamond" w:cs="Arial"/>
                <w:sz w:val="20"/>
                <w:szCs w:val="20"/>
              </w:rPr>
            </w:pPr>
          </w:p>
          <w:p w:rsidR="00C66D45" w:rsidRPr="00595FD1" w:rsidRDefault="00C66D45" w:rsidP="00303788">
            <w:pPr>
              <w:rPr>
                <w:rFonts w:ascii="Garamond" w:hAnsi="Garamond" w:cs="Arial"/>
                <w:sz w:val="20"/>
                <w:szCs w:val="20"/>
              </w:rPr>
            </w:pPr>
          </w:p>
          <w:p w:rsidR="00C66D45" w:rsidRPr="00595FD1" w:rsidRDefault="00C66D45" w:rsidP="00303788">
            <w:pPr>
              <w:rPr>
                <w:rFonts w:ascii="Garamond" w:hAnsi="Garamond" w:cs="Arial"/>
                <w:sz w:val="20"/>
                <w:szCs w:val="20"/>
              </w:rPr>
            </w:pPr>
          </w:p>
          <w:p w:rsidR="00C66D45" w:rsidRPr="00595FD1" w:rsidRDefault="00C66D45" w:rsidP="00303788">
            <w:pPr>
              <w:rPr>
                <w:rFonts w:ascii="Garamond" w:hAnsi="Garamond" w:cs="Arial"/>
                <w:sz w:val="20"/>
                <w:szCs w:val="20"/>
              </w:rPr>
            </w:pPr>
          </w:p>
          <w:p w:rsidR="00C66D45" w:rsidRPr="00595FD1" w:rsidRDefault="00C66D45" w:rsidP="00303788">
            <w:pPr>
              <w:rPr>
                <w:rFonts w:ascii="Garamond" w:hAnsi="Garamond" w:cs="Arial"/>
                <w:sz w:val="20"/>
                <w:szCs w:val="20"/>
              </w:rPr>
            </w:pPr>
          </w:p>
          <w:p w:rsidR="00C66D45" w:rsidRPr="00595FD1" w:rsidRDefault="00C66D45" w:rsidP="00303788">
            <w:pPr>
              <w:rPr>
                <w:rFonts w:ascii="Garamond" w:hAnsi="Garamond" w:cs="Arial"/>
                <w:sz w:val="20"/>
                <w:szCs w:val="20"/>
              </w:rPr>
            </w:pPr>
          </w:p>
          <w:p w:rsidR="00C66D45" w:rsidRPr="00595FD1" w:rsidRDefault="00C66D45" w:rsidP="00303788">
            <w:pPr>
              <w:rPr>
                <w:rFonts w:ascii="Garamond" w:hAnsi="Garamond" w:cs="Arial"/>
                <w:sz w:val="20"/>
                <w:szCs w:val="20"/>
              </w:rPr>
            </w:pPr>
          </w:p>
        </w:tc>
      </w:tr>
    </w:tbl>
    <w:p w:rsidR="00C66D45" w:rsidRPr="00595FD1" w:rsidRDefault="00C66D45" w:rsidP="00C66D45">
      <w:pPr>
        <w:rPr>
          <w:rFonts w:ascii="Garamond" w:hAnsi="Garamond"/>
          <w:sz w:val="20"/>
          <w:szCs w:val="20"/>
        </w:rPr>
      </w:pPr>
    </w:p>
    <w:p w:rsidR="00C66D45" w:rsidRPr="00595FD1" w:rsidRDefault="00C66D45" w:rsidP="00C66D45">
      <w:pPr>
        <w:rPr>
          <w:rFonts w:ascii="Garamond" w:hAnsi="Garamond"/>
          <w:sz w:val="20"/>
          <w:szCs w:val="20"/>
        </w:rPr>
      </w:pPr>
    </w:p>
    <w:p w:rsidR="00C66D45" w:rsidRPr="00595FD1" w:rsidRDefault="00C66D45" w:rsidP="00C66D45">
      <w:pPr>
        <w:rPr>
          <w:rFonts w:ascii="Garamond" w:hAnsi="Garamond"/>
          <w:sz w:val="20"/>
          <w:szCs w:val="20"/>
        </w:rPr>
      </w:pPr>
    </w:p>
    <w:p w:rsidR="00C66D45" w:rsidRPr="00595FD1" w:rsidRDefault="00F11A1A" w:rsidP="00C66D45">
      <w:pPr>
        <w:rPr>
          <w:rFonts w:ascii="Garamond" w:hAnsi="Garamond"/>
          <w:b/>
          <w:sz w:val="20"/>
          <w:szCs w:val="20"/>
        </w:rPr>
      </w:pPr>
      <w:r w:rsidRPr="00595FD1">
        <w:rPr>
          <w:rFonts w:ascii="Garamond" w:hAnsi="Garamond" w:cs="Arial"/>
          <w:b/>
          <w:color w:val="222222"/>
          <w:sz w:val="20"/>
          <w:szCs w:val="20"/>
        </w:rPr>
        <w:t>Tableau 5</w:t>
      </w:r>
      <w:r w:rsidR="00CE48D5" w:rsidRPr="00595FD1">
        <w:rPr>
          <w:rFonts w:ascii="Garamond" w:hAnsi="Garamond" w:cs="Arial"/>
          <w:b/>
          <w:color w:val="222222"/>
          <w:sz w:val="20"/>
          <w:szCs w:val="20"/>
        </w:rPr>
        <w:t xml:space="preserve"> </w:t>
      </w:r>
      <w:r w:rsidRPr="00595FD1">
        <w:rPr>
          <w:rFonts w:ascii="Garamond" w:hAnsi="Garamond" w:cs="Arial"/>
          <w:b/>
          <w:color w:val="222222"/>
          <w:sz w:val="20"/>
          <w:szCs w:val="20"/>
        </w:rPr>
        <w:t>: Objectif stratégique 5</w:t>
      </w:r>
      <w:r w:rsidR="00CE48D5" w:rsidRPr="00595FD1">
        <w:rPr>
          <w:rFonts w:ascii="Garamond" w:hAnsi="Garamond" w:cs="Arial"/>
          <w:b/>
          <w:color w:val="222222"/>
          <w:sz w:val="20"/>
          <w:szCs w:val="20"/>
        </w:rPr>
        <w:t xml:space="preserve"> </w:t>
      </w:r>
      <w:r w:rsidRPr="00595FD1">
        <w:rPr>
          <w:rFonts w:ascii="Garamond" w:hAnsi="Garamond" w:cs="Arial"/>
          <w:b/>
          <w:color w:val="222222"/>
          <w:sz w:val="20"/>
          <w:szCs w:val="20"/>
        </w:rPr>
        <w:t>: Établir un cadre de financement durable et des partenariats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518"/>
        <w:gridCol w:w="1862"/>
        <w:gridCol w:w="1653"/>
        <w:gridCol w:w="1528"/>
        <w:gridCol w:w="1609"/>
        <w:gridCol w:w="1862"/>
        <w:gridCol w:w="2053"/>
      </w:tblGrid>
      <w:tr w:rsidR="00CE48D5" w:rsidRPr="00595FD1" w:rsidTr="00CE48D5">
        <w:tc>
          <w:tcPr>
            <w:tcW w:w="1863" w:type="dxa"/>
            <w:shd w:val="clear" w:color="auto" w:fill="auto"/>
          </w:tcPr>
          <w:p w:rsidR="00CE48D5" w:rsidRPr="00595FD1" w:rsidRDefault="00CE48D5" w:rsidP="00CE48D5">
            <w:pPr>
              <w:rPr>
                <w:rFonts w:ascii="Garamond" w:hAnsi="Garamond"/>
                <w:b/>
                <w:sz w:val="20"/>
                <w:szCs w:val="20"/>
              </w:rPr>
            </w:pPr>
            <w:r w:rsidRPr="00595FD1">
              <w:rPr>
                <w:rFonts w:ascii="Garamond" w:hAnsi="Garamond"/>
                <w:b/>
                <w:sz w:val="20"/>
                <w:szCs w:val="20"/>
              </w:rPr>
              <w:t xml:space="preserve">Action </w:t>
            </w:r>
          </w:p>
        </w:tc>
        <w:tc>
          <w:tcPr>
            <w:tcW w:w="1518" w:type="dxa"/>
            <w:shd w:val="clear" w:color="auto" w:fill="auto"/>
          </w:tcPr>
          <w:p w:rsidR="00CE48D5" w:rsidRPr="00595FD1" w:rsidRDefault="00CE48D5" w:rsidP="00CE48D5">
            <w:pPr>
              <w:rPr>
                <w:rFonts w:ascii="Garamond" w:hAnsi="Garamond"/>
                <w:b/>
                <w:sz w:val="20"/>
                <w:szCs w:val="20"/>
              </w:rPr>
            </w:pPr>
            <w:r w:rsidRPr="00595FD1">
              <w:rPr>
                <w:rFonts w:ascii="Garamond" w:hAnsi="Garamond"/>
                <w:b/>
                <w:sz w:val="20"/>
                <w:szCs w:val="20"/>
              </w:rPr>
              <w:t>Durée</w:t>
            </w:r>
          </w:p>
        </w:tc>
        <w:tc>
          <w:tcPr>
            <w:tcW w:w="1862" w:type="dxa"/>
            <w:shd w:val="clear" w:color="auto" w:fill="auto"/>
          </w:tcPr>
          <w:p w:rsidR="00CE48D5" w:rsidRPr="00595FD1" w:rsidRDefault="00CE48D5" w:rsidP="00CE48D5">
            <w:pPr>
              <w:rPr>
                <w:rFonts w:ascii="Garamond" w:hAnsi="Garamond"/>
                <w:b/>
                <w:sz w:val="20"/>
                <w:szCs w:val="20"/>
              </w:rPr>
            </w:pPr>
            <w:r w:rsidRPr="00595FD1">
              <w:rPr>
                <w:rFonts w:ascii="Garamond" w:hAnsi="Garamond"/>
                <w:b/>
                <w:sz w:val="20"/>
                <w:szCs w:val="20"/>
              </w:rPr>
              <w:t>Produit</w:t>
            </w:r>
          </w:p>
        </w:tc>
        <w:tc>
          <w:tcPr>
            <w:tcW w:w="1653" w:type="dxa"/>
            <w:shd w:val="clear" w:color="auto" w:fill="auto"/>
          </w:tcPr>
          <w:p w:rsidR="00CE48D5" w:rsidRPr="00595FD1" w:rsidRDefault="00CE48D5" w:rsidP="00CE48D5">
            <w:pPr>
              <w:rPr>
                <w:rFonts w:ascii="Garamond" w:hAnsi="Garamond"/>
                <w:b/>
                <w:sz w:val="20"/>
                <w:szCs w:val="20"/>
              </w:rPr>
            </w:pPr>
            <w:r w:rsidRPr="00595FD1">
              <w:rPr>
                <w:rFonts w:ascii="Garamond" w:hAnsi="Garamond"/>
                <w:b/>
                <w:sz w:val="20"/>
                <w:szCs w:val="20"/>
              </w:rPr>
              <w:t>Résultat</w:t>
            </w:r>
          </w:p>
        </w:tc>
        <w:tc>
          <w:tcPr>
            <w:tcW w:w="1528" w:type="dxa"/>
            <w:shd w:val="clear" w:color="auto" w:fill="auto"/>
          </w:tcPr>
          <w:p w:rsidR="00CE48D5" w:rsidRPr="00595FD1" w:rsidRDefault="00CE48D5" w:rsidP="00CE48D5">
            <w:pPr>
              <w:rPr>
                <w:rFonts w:ascii="Garamond" w:hAnsi="Garamond"/>
                <w:b/>
                <w:sz w:val="20"/>
                <w:szCs w:val="20"/>
              </w:rPr>
            </w:pPr>
            <w:r w:rsidRPr="00595FD1">
              <w:rPr>
                <w:rFonts w:ascii="Garamond" w:hAnsi="Garamond"/>
                <w:b/>
                <w:sz w:val="20"/>
                <w:szCs w:val="20"/>
              </w:rPr>
              <w:t>Moyens</w:t>
            </w:r>
          </w:p>
        </w:tc>
        <w:tc>
          <w:tcPr>
            <w:tcW w:w="1609" w:type="dxa"/>
            <w:shd w:val="clear" w:color="auto" w:fill="auto"/>
          </w:tcPr>
          <w:p w:rsidR="00CE48D5" w:rsidRPr="00595FD1" w:rsidRDefault="00CE48D5" w:rsidP="00CE48D5">
            <w:pPr>
              <w:rPr>
                <w:rFonts w:ascii="Garamond" w:hAnsi="Garamond" w:cs="Arial"/>
                <w:b/>
                <w:sz w:val="20"/>
                <w:szCs w:val="20"/>
              </w:rPr>
            </w:pPr>
            <w:r w:rsidRPr="00595FD1">
              <w:rPr>
                <w:rFonts w:ascii="Garamond" w:hAnsi="Garamond" w:cs="Arial"/>
                <w:b/>
                <w:color w:val="222222"/>
                <w:sz w:val="20"/>
                <w:szCs w:val="20"/>
              </w:rPr>
              <w:t>Indicateur de performance</w:t>
            </w:r>
          </w:p>
        </w:tc>
        <w:tc>
          <w:tcPr>
            <w:tcW w:w="1862" w:type="dxa"/>
            <w:shd w:val="clear" w:color="auto" w:fill="auto"/>
          </w:tcPr>
          <w:p w:rsidR="00CE48D5" w:rsidRPr="00595FD1" w:rsidRDefault="00CE48D5" w:rsidP="00CE48D5">
            <w:pPr>
              <w:rPr>
                <w:rFonts w:ascii="Garamond" w:hAnsi="Garamond" w:cs="Arial"/>
                <w:b/>
                <w:sz w:val="20"/>
                <w:szCs w:val="20"/>
              </w:rPr>
            </w:pPr>
            <w:r w:rsidRPr="00595FD1">
              <w:rPr>
                <w:rFonts w:ascii="Garamond" w:hAnsi="Garamond" w:cs="Arial"/>
                <w:b/>
                <w:sz w:val="20"/>
                <w:szCs w:val="20"/>
              </w:rPr>
              <w:t>Cible</w:t>
            </w:r>
          </w:p>
        </w:tc>
        <w:tc>
          <w:tcPr>
            <w:tcW w:w="2053" w:type="dxa"/>
            <w:shd w:val="clear" w:color="auto" w:fill="auto"/>
          </w:tcPr>
          <w:p w:rsidR="00CE48D5" w:rsidRPr="00595FD1" w:rsidRDefault="00CE48D5" w:rsidP="00CE48D5">
            <w:pPr>
              <w:rPr>
                <w:rFonts w:ascii="Garamond" w:hAnsi="Garamond" w:cs="Arial"/>
                <w:b/>
                <w:sz w:val="20"/>
                <w:szCs w:val="20"/>
              </w:rPr>
            </w:pPr>
            <w:r w:rsidRPr="00595FD1">
              <w:rPr>
                <w:rFonts w:ascii="Garamond" w:hAnsi="Garamond" w:cs="Arial"/>
                <w:b/>
                <w:sz w:val="20"/>
                <w:szCs w:val="20"/>
              </w:rPr>
              <w:t>Hypothèse/</w:t>
            </w:r>
            <w:r w:rsidRPr="00595FD1">
              <w:rPr>
                <w:rStyle w:val="shorttext"/>
                <w:rFonts w:ascii="Garamond" w:hAnsi="Garamond" w:cs="Arial"/>
                <w:b/>
                <w:color w:val="222222"/>
                <w:sz w:val="20"/>
                <w:szCs w:val="20"/>
              </w:rPr>
              <w:t>Stratégie d'atténuation des risques</w:t>
            </w:r>
          </w:p>
        </w:tc>
      </w:tr>
      <w:tr w:rsidR="00F11A1A" w:rsidRPr="00595FD1" w:rsidTr="00CE48D5">
        <w:tc>
          <w:tcPr>
            <w:tcW w:w="1863" w:type="dxa"/>
            <w:shd w:val="clear" w:color="auto" w:fill="auto"/>
          </w:tcPr>
          <w:p w:rsidR="00C66D45" w:rsidRPr="00595FD1" w:rsidRDefault="00675F27" w:rsidP="00303788">
            <w:pPr>
              <w:rPr>
                <w:rFonts w:ascii="Garamond" w:hAnsi="Garamond"/>
                <w:sz w:val="20"/>
                <w:szCs w:val="20"/>
              </w:rPr>
            </w:pPr>
            <w:r w:rsidRPr="00595FD1">
              <w:rPr>
                <w:rFonts w:ascii="Garamond" w:hAnsi="Garamond" w:cs="Arial"/>
                <w:color w:val="222222"/>
                <w:sz w:val="20"/>
                <w:szCs w:val="20"/>
              </w:rPr>
              <w:t xml:space="preserve">1) Identifier les organes de l'UA, les CER, les institutions gouvernementales et non gouvernementales </w:t>
            </w:r>
            <w:r w:rsidR="00CE48D5" w:rsidRPr="00595FD1">
              <w:rPr>
                <w:rFonts w:ascii="Garamond" w:hAnsi="Garamond" w:cs="Arial"/>
                <w:color w:val="222222"/>
                <w:sz w:val="20"/>
                <w:szCs w:val="20"/>
              </w:rPr>
              <w:t>désireuses d’</w:t>
            </w:r>
            <w:r w:rsidRPr="00595FD1">
              <w:rPr>
                <w:rFonts w:ascii="Garamond" w:hAnsi="Garamond" w:cs="Arial"/>
                <w:color w:val="222222"/>
                <w:sz w:val="20"/>
                <w:szCs w:val="20"/>
              </w:rPr>
              <w:t>améliorer les connaissances pour une meilleure formulation et mise en œuvre des politiques avec l'assistance technique du PACPS</w:t>
            </w:r>
          </w:p>
          <w:p w:rsidR="00C66D45" w:rsidRPr="00595FD1" w:rsidRDefault="00C66D45" w:rsidP="00303788">
            <w:pPr>
              <w:rPr>
                <w:rFonts w:ascii="Garamond" w:hAnsi="Garamond"/>
                <w:sz w:val="20"/>
                <w:szCs w:val="20"/>
              </w:rPr>
            </w:pPr>
          </w:p>
        </w:tc>
        <w:tc>
          <w:tcPr>
            <w:tcW w:w="1518" w:type="dxa"/>
            <w:shd w:val="clear" w:color="auto" w:fill="auto"/>
          </w:tcPr>
          <w:p w:rsidR="00C66D45" w:rsidRPr="00595FD1" w:rsidRDefault="00C66D45" w:rsidP="00303788">
            <w:pPr>
              <w:rPr>
                <w:rFonts w:ascii="Garamond" w:hAnsi="Garamond"/>
                <w:sz w:val="20"/>
                <w:szCs w:val="20"/>
              </w:rPr>
            </w:pPr>
            <w:r w:rsidRPr="00595FD1">
              <w:rPr>
                <w:rFonts w:ascii="Garamond" w:hAnsi="Garamond"/>
                <w:sz w:val="20"/>
                <w:szCs w:val="20"/>
              </w:rPr>
              <w:t>2019/2023</w:t>
            </w:r>
          </w:p>
        </w:tc>
        <w:tc>
          <w:tcPr>
            <w:tcW w:w="1862" w:type="dxa"/>
            <w:shd w:val="clear" w:color="auto" w:fill="auto"/>
          </w:tcPr>
          <w:p w:rsidR="00C66D45" w:rsidRPr="00595FD1" w:rsidRDefault="00675F27" w:rsidP="00CE48D5">
            <w:pPr>
              <w:rPr>
                <w:rFonts w:ascii="Garamond" w:hAnsi="Garamond"/>
                <w:sz w:val="20"/>
                <w:szCs w:val="20"/>
              </w:rPr>
            </w:pPr>
            <w:r w:rsidRPr="00595FD1">
              <w:rPr>
                <w:rFonts w:ascii="Garamond" w:hAnsi="Garamond" w:cs="Arial"/>
                <w:color w:val="222222"/>
                <w:sz w:val="20"/>
                <w:szCs w:val="20"/>
              </w:rPr>
              <w:t>1) Au moins trois protocoles d'</w:t>
            </w:r>
            <w:r w:rsidR="00CE48D5" w:rsidRPr="00595FD1">
              <w:rPr>
                <w:rFonts w:ascii="Garamond" w:hAnsi="Garamond" w:cs="Arial"/>
                <w:color w:val="222222"/>
                <w:sz w:val="20"/>
                <w:szCs w:val="20"/>
              </w:rPr>
              <w:t>accord</w:t>
            </w:r>
            <w:r w:rsidRPr="00595FD1">
              <w:rPr>
                <w:rFonts w:ascii="Garamond" w:hAnsi="Garamond" w:cs="Arial"/>
                <w:color w:val="222222"/>
                <w:sz w:val="20"/>
                <w:szCs w:val="20"/>
              </w:rPr>
              <w:t xml:space="preserve"> signés au cours des cinq années du Plan avec les organes de l'UA, les CER et d'autres institutions gouvernementales et non gouvernementales approchées</w:t>
            </w:r>
          </w:p>
        </w:tc>
        <w:tc>
          <w:tcPr>
            <w:tcW w:w="1653" w:type="dxa"/>
            <w:shd w:val="clear" w:color="auto" w:fill="auto"/>
          </w:tcPr>
          <w:p w:rsidR="00C66D45" w:rsidRPr="00595FD1" w:rsidRDefault="00675F27" w:rsidP="00303788">
            <w:pPr>
              <w:rPr>
                <w:rFonts w:ascii="Garamond" w:hAnsi="Garamond"/>
                <w:sz w:val="20"/>
                <w:szCs w:val="20"/>
              </w:rPr>
            </w:pPr>
            <w:r w:rsidRPr="00595FD1">
              <w:rPr>
                <w:rFonts w:ascii="Garamond" w:hAnsi="Garamond" w:cs="Arial"/>
                <w:color w:val="222222"/>
                <w:sz w:val="20"/>
                <w:szCs w:val="20"/>
              </w:rPr>
              <w:t>1) Sources de revenus établies</w:t>
            </w:r>
          </w:p>
          <w:p w:rsidR="00C66D45" w:rsidRPr="00595FD1" w:rsidRDefault="00C66D45" w:rsidP="00303788">
            <w:pPr>
              <w:rPr>
                <w:rFonts w:ascii="Garamond" w:hAnsi="Garamond"/>
                <w:sz w:val="20"/>
                <w:szCs w:val="20"/>
              </w:rPr>
            </w:pPr>
          </w:p>
        </w:tc>
        <w:tc>
          <w:tcPr>
            <w:tcW w:w="1528" w:type="dxa"/>
            <w:shd w:val="clear" w:color="auto" w:fill="auto"/>
          </w:tcPr>
          <w:p w:rsidR="00C66D45" w:rsidRPr="00595FD1" w:rsidRDefault="00675F27" w:rsidP="00CE48D5">
            <w:pPr>
              <w:rPr>
                <w:rFonts w:ascii="Garamond" w:hAnsi="Garamond"/>
                <w:sz w:val="20"/>
                <w:szCs w:val="20"/>
              </w:rPr>
            </w:pPr>
            <w:r w:rsidRPr="00595FD1">
              <w:rPr>
                <w:rFonts w:ascii="Garamond" w:hAnsi="Garamond" w:cs="Arial"/>
                <w:color w:val="222222"/>
                <w:sz w:val="20"/>
                <w:szCs w:val="20"/>
              </w:rPr>
              <w:t xml:space="preserve">Budget pour les membres </w:t>
            </w:r>
            <w:r w:rsidR="00CE48D5" w:rsidRPr="00595FD1">
              <w:rPr>
                <w:rFonts w:ascii="Garamond" w:hAnsi="Garamond" w:cs="Arial"/>
                <w:color w:val="222222"/>
                <w:sz w:val="20"/>
                <w:szCs w:val="20"/>
              </w:rPr>
              <w:t xml:space="preserve">spécifiques </w:t>
            </w:r>
            <w:r w:rsidRPr="00595FD1">
              <w:rPr>
                <w:rFonts w:ascii="Garamond" w:hAnsi="Garamond" w:cs="Arial"/>
                <w:color w:val="222222"/>
                <w:sz w:val="20"/>
                <w:szCs w:val="20"/>
              </w:rPr>
              <w:t>du personnel</w:t>
            </w:r>
          </w:p>
        </w:tc>
        <w:tc>
          <w:tcPr>
            <w:tcW w:w="1609" w:type="dxa"/>
            <w:shd w:val="clear" w:color="auto" w:fill="auto"/>
          </w:tcPr>
          <w:p w:rsidR="00C66D45" w:rsidRPr="00595FD1" w:rsidRDefault="00675F27" w:rsidP="00CE48D5">
            <w:pPr>
              <w:rPr>
                <w:rFonts w:ascii="Garamond" w:hAnsi="Garamond"/>
                <w:sz w:val="20"/>
                <w:szCs w:val="20"/>
              </w:rPr>
            </w:pPr>
            <w:r w:rsidRPr="00595FD1">
              <w:rPr>
                <w:rFonts w:ascii="Garamond" w:hAnsi="Garamond"/>
                <w:sz w:val="20"/>
                <w:szCs w:val="20"/>
              </w:rPr>
              <w:t xml:space="preserve">1) </w:t>
            </w:r>
            <w:r w:rsidRPr="00595FD1">
              <w:rPr>
                <w:rFonts w:ascii="Garamond" w:hAnsi="Garamond" w:cs="Arial"/>
                <w:color w:val="222222"/>
                <w:sz w:val="20"/>
                <w:szCs w:val="20"/>
              </w:rPr>
              <w:t>Nombre de protocoles d'</w:t>
            </w:r>
            <w:r w:rsidR="00CE48D5" w:rsidRPr="00595FD1">
              <w:rPr>
                <w:rFonts w:ascii="Garamond" w:hAnsi="Garamond" w:cs="Arial"/>
                <w:color w:val="222222"/>
                <w:sz w:val="20"/>
                <w:szCs w:val="20"/>
              </w:rPr>
              <w:t>accord</w:t>
            </w:r>
            <w:r w:rsidRPr="00595FD1">
              <w:rPr>
                <w:rFonts w:ascii="Garamond" w:hAnsi="Garamond" w:cs="Arial"/>
                <w:color w:val="222222"/>
                <w:sz w:val="20"/>
                <w:szCs w:val="20"/>
              </w:rPr>
              <w:t xml:space="preserve"> signés</w:t>
            </w:r>
          </w:p>
        </w:tc>
        <w:tc>
          <w:tcPr>
            <w:tcW w:w="1862" w:type="dxa"/>
            <w:shd w:val="clear" w:color="auto" w:fill="auto"/>
          </w:tcPr>
          <w:p w:rsidR="00C66D45" w:rsidRPr="00595FD1" w:rsidRDefault="00675F27" w:rsidP="00303788">
            <w:pPr>
              <w:rPr>
                <w:rFonts w:ascii="Garamond" w:hAnsi="Garamond"/>
                <w:sz w:val="20"/>
                <w:szCs w:val="20"/>
              </w:rPr>
            </w:pPr>
            <w:r w:rsidRPr="00595FD1">
              <w:rPr>
                <w:rFonts w:ascii="Garamond" w:hAnsi="Garamond" w:cs="Arial"/>
                <w:color w:val="222222"/>
                <w:sz w:val="20"/>
                <w:szCs w:val="20"/>
              </w:rPr>
              <w:t>Organes de l'UA et institutions des CER, organisations internationales gouvernementales et non gouvernementales</w:t>
            </w:r>
          </w:p>
          <w:p w:rsidR="00C66D45" w:rsidRPr="00595FD1" w:rsidRDefault="00C66D45" w:rsidP="00303788">
            <w:pPr>
              <w:rPr>
                <w:rFonts w:ascii="Garamond" w:hAnsi="Garamond"/>
                <w:b/>
                <w:sz w:val="20"/>
                <w:szCs w:val="20"/>
              </w:rPr>
            </w:pPr>
          </w:p>
          <w:p w:rsidR="00C66D45" w:rsidRPr="00595FD1" w:rsidRDefault="00C66D45" w:rsidP="00303788">
            <w:pPr>
              <w:rPr>
                <w:rFonts w:ascii="Garamond" w:hAnsi="Garamond"/>
                <w:sz w:val="20"/>
                <w:szCs w:val="20"/>
              </w:rPr>
            </w:pPr>
          </w:p>
        </w:tc>
        <w:tc>
          <w:tcPr>
            <w:tcW w:w="2053" w:type="dxa"/>
            <w:shd w:val="clear" w:color="auto" w:fill="auto"/>
          </w:tcPr>
          <w:p w:rsidR="00C66D45" w:rsidRPr="00595FD1" w:rsidRDefault="00675F27" w:rsidP="00303788">
            <w:pPr>
              <w:rPr>
                <w:rFonts w:ascii="Garamond" w:hAnsi="Garamond"/>
                <w:sz w:val="20"/>
                <w:szCs w:val="20"/>
              </w:rPr>
            </w:pPr>
            <w:r w:rsidRPr="00595FD1">
              <w:rPr>
                <w:rFonts w:ascii="Garamond" w:hAnsi="Garamond" w:cs="Arial"/>
                <w:color w:val="222222"/>
                <w:sz w:val="20"/>
                <w:szCs w:val="20"/>
              </w:rPr>
              <w:t>Personnel qualifié et leadership efficace</w:t>
            </w:r>
          </w:p>
          <w:p w:rsidR="00C66D45" w:rsidRPr="00595FD1" w:rsidRDefault="00C66D45" w:rsidP="00303788">
            <w:pPr>
              <w:rPr>
                <w:rFonts w:ascii="Garamond" w:hAnsi="Garamond"/>
                <w:b/>
                <w:sz w:val="20"/>
                <w:szCs w:val="20"/>
              </w:rPr>
            </w:pPr>
          </w:p>
          <w:p w:rsidR="00C66D45" w:rsidRPr="00595FD1" w:rsidRDefault="00C66D45" w:rsidP="00303788">
            <w:pPr>
              <w:rPr>
                <w:rFonts w:ascii="Garamond" w:hAnsi="Garamond"/>
                <w:sz w:val="20"/>
                <w:szCs w:val="20"/>
              </w:rPr>
            </w:pPr>
          </w:p>
        </w:tc>
      </w:tr>
      <w:tr w:rsidR="00F11A1A" w:rsidRPr="00595FD1" w:rsidTr="00CE48D5">
        <w:tc>
          <w:tcPr>
            <w:tcW w:w="1863" w:type="dxa"/>
            <w:shd w:val="clear" w:color="auto" w:fill="auto"/>
          </w:tcPr>
          <w:p w:rsidR="00C66D45" w:rsidRPr="00595FD1" w:rsidRDefault="00675F27" w:rsidP="00303788">
            <w:pPr>
              <w:rPr>
                <w:rFonts w:ascii="Garamond" w:hAnsi="Garamond"/>
                <w:sz w:val="20"/>
                <w:szCs w:val="20"/>
              </w:rPr>
            </w:pPr>
            <w:r w:rsidRPr="00595FD1">
              <w:rPr>
                <w:rFonts w:ascii="Garamond" w:hAnsi="Garamond" w:cs="Arial"/>
                <w:color w:val="222222"/>
                <w:sz w:val="20"/>
                <w:szCs w:val="20"/>
              </w:rPr>
              <w:t xml:space="preserve">2) Travailler en réseau avec les organes de l'UA, les CER et d'autres bailleurs de fonds internationaux pour financer la mise en œuvre du Plan stratégique </w:t>
            </w:r>
            <w:r w:rsidR="00F11A1A" w:rsidRPr="00595FD1">
              <w:rPr>
                <w:rFonts w:ascii="Garamond" w:hAnsi="Garamond" w:cs="Arial"/>
                <w:color w:val="222222"/>
                <w:sz w:val="20"/>
                <w:szCs w:val="20"/>
              </w:rPr>
              <w:t xml:space="preserve">du </w:t>
            </w:r>
            <w:r w:rsidRPr="00595FD1">
              <w:rPr>
                <w:rFonts w:ascii="Garamond" w:hAnsi="Garamond" w:cs="Arial"/>
                <w:color w:val="222222"/>
                <w:sz w:val="20"/>
                <w:szCs w:val="20"/>
              </w:rPr>
              <w:t>PACPS (2019-2024)</w:t>
            </w:r>
          </w:p>
          <w:p w:rsidR="00C66D45" w:rsidRPr="00595FD1" w:rsidRDefault="00C66D45" w:rsidP="00303788">
            <w:pPr>
              <w:rPr>
                <w:rFonts w:ascii="Garamond" w:hAnsi="Garamond"/>
                <w:sz w:val="20"/>
                <w:szCs w:val="20"/>
              </w:rPr>
            </w:pPr>
          </w:p>
        </w:tc>
        <w:tc>
          <w:tcPr>
            <w:tcW w:w="1518" w:type="dxa"/>
            <w:shd w:val="clear" w:color="auto" w:fill="auto"/>
          </w:tcPr>
          <w:p w:rsidR="00C66D45" w:rsidRPr="00595FD1" w:rsidRDefault="00C66D45" w:rsidP="00303788">
            <w:pPr>
              <w:rPr>
                <w:rFonts w:ascii="Garamond" w:hAnsi="Garamond"/>
                <w:sz w:val="20"/>
                <w:szCs w:val="20"/>
              </w:rPr>
            </w:pPr>
          </w:p>
        </w:tc>
        <w:tc>
          <w:tcPr>
            <w:tcW w:w="1862" w:type="dxa"/>
            <w:shd w:val="clear" w:color="auto" w:fill="auto"/>
          </w:tcPr>
          <w:p w:rsidR="00C66D45" w:rsidRPr="00595FD1" w:rsidRDefault="00C66D45" w:rsidP="00303788">
            <w:pPr>
              <w:rPr>
                <w:rFonts w:ascii="Garamond" w:hAnsi="Garamond"/>
                <w:sz w:val="20"/>
                <w:szCs w:val="20"/>
              </w:rPr>
            </w:pPr>
          </w:p>
          <w:p w:rsidR="00C66D45" w:rsidRPr="00595FD1" w:rsidRDefault="00C66D45" w:rsidP="00303788">
            <w:pPr>
              <w:rPr>
                <w:rFonts w:ascii="Garamond" w:hAnsi="Garamond"/>
                <w:b/>
                <w:sz w:val="20"/>
                <w:szCs w:val="20"/>
              </w:rPr>
            </w:pPr>
          </w:p>
          <w:p w:rsidR="00C66D45" w:rsidRPr="00595FD1" w:rsidRDefault="00F11A1A" w:rsidP="00CE48D5">
            <w:pPr>
              <w:rPr>
                <w:rFonts w:ascii="Garamond" w:hAnsi="Garamond" w:cs="Arial"/>
                <w:sz w:val="20"/>
                <w:szCs w:val="20"/>
              </w:rPr>
            </w:pPr>
            <w:r w:rsidRPr="00595FD1">
              <w:rPr>
                <w:rFonts w:ascii="Garamond" w:hAnsi="Garamond" w:cs="Arial"/>
                <w:sz w:val="20"/>
                <w:szCs w:val="20"/>
              </w:rPr>
              <w:t>Protocoles d’</w:t>
            </w:r>
            <w:r w:rsidR="00CE48D5" w:rsidRPr="00595FD1">
              <w:rPr>
                <w:rFonts w:ascii="Garamond" w:hAnsi="Garamond" w:cs="Arial"/>
                <w:sz w:val="20"/>
                <w:szCs w:val="20"/>
              </w:rPr>
              <w:t>accord</w:t>
            </w:r>
            <w:r w:rsidRPr="00595FD1">
              <w:rPr>
                <w:rFonts w:ascii="Garamond" w:hAnsi="Garamond" w:cs="Arial"/>
                <w:sz w:val="20"/>
                <w:szCs w:val="20"/>
              </w:rPr>
              <w:t xml:space="preserve"> signés</w:t>
            </w:r>
          </w:p>
        </w:tc>
        <w:tc>
          <w:tcPr>
            <w:tcW w:w="1653" w:type="dxa"/>
            <w:shd w:val="clear" w:color="auto" w:fill="auto"/>
          </w:tcPr>
          <w:p w:rsidR="00C66D45" w:rsidRPr="00595FD1" w:rsidRDefault="00C66D45" w:rsidP="00303788">
            <w:pPr>
              <w:rPr>
                <w:rFonts w:ascii="Garamond" w:hAnsi="Garamond"/>
                <w:b/>
                <w:sz w:val="20"/>
                <w:szCs w:val="20"/>
              </w:rPr>
            </w:pPr>
          </w:p>
          <w:p w:rsidR="00C66D45" w:rsidRPr="00595FD1" w:rsidRDefault="00F11A1A" w:rsidP="00303788">
            <w:pPr>
              <w:rPr>
                <w:rFonts w:ascii="Garamond" w:hAnsi="Garamond"/>
                <w:sz w:val="20"/>
                <w:szCs w:val="20"/>
              </w:rPr>
            </w:pPr>
            <w:r w:rsidRPr="00595FD1">
              <w:rPr>
                <w:rFonts w:ascii="Garamond" w:hAnsi="Garamond" w:cs="Arial"/>
                <w:color w:val="222222"/>
                <w:sz w:val="20"/>
                <w:szCs w:val="20"/>
              </w:rPr>
              <w:t>2) Réseaux établis avec des bailleurs de fonds internationaux</w:t>
            </w:r>
          </w:p>
        </w:tc>
        <w:tc>
          <w:tcPr>
            <w:tcW w:w="1528" w:type="dxa"/>
            <w:shd w:val="clear" w:color="auto" w:fill="auto"/>
          </w:tcPr>
          <w:p w:rsidR="00C66D45" w:rsidRPr="00595FD1" w:rsidRDefault="00C66D45" w:rsidP="00303788">
            <w:pPr>
              <w:rPr>
                <w:rFonts w:ascii="Garamond" w:hAnsi="Garamond"/>
                <w:sz w:val="20"/>
                <w:szCs w:val="20"/>
              </w:rPr>
            </w:pPr>
          </w:p>
          <w:p w:rsidR="00C66D45" w:rsidRPr="00595FD1" w:rsidRDefault="00F11A1A" w:rsidP="00303788">
            <w:pPr>
              <w:rPr>
                <w:rFonts w:ascii="Garamond" w:hAnsi="Garamond"/>
                <w:sz w:val="20"/>
                <w:szCs w:val="20"/>
              </w:rPr>
            </w:pPr>
            <w:r w:rsidRPr="00595FD1">
              <w:rPr>
                <w:rFonts w:ascii="Garamond" w:hAnsi="Garamond" w:cs="Arial"/>
                <w:color w:val="222222"/>
                <w:sz w:val="20"/>
                <w:szCs w:val="20"/>
              </w:rPr>
              <w:t>Le temps des membres du personnel</w:t>
            </w:r>
          </w:p>
        </w:tc>
        <w:tc>
          <w:tcPr>
            <w:tcW w:w="1609" w:type="dxa"/>
            <w:shd w:val="clear" w:color="auto" w:fill="auto"/>
          </w:tcPr>
          <w:p w:rsidR="00C66D45" w:rsidRPr="00595FD1" w:rsidRDefault="00C66D45" w:rsidP="00303788">
            <w:pPr>
              <w:rPr>
                <w:rFonts w:ascii="Garamond" w:hAnsi="Garamond"/>
                <w:sz w:val="20"/>
                <w:szCs w:val="20"/>
              </w:rPr>
            </w:pPr>
          </w:p>
          <w:p w:rsidR="00C66D45" w:rsidRPr="00595FD1" w:rsidRDefault="00F11A1A" w:rsidP="00303788">
            <w:pPr>
              <w:rPr>
                <w:rFonts w:ascii="Garamond" w:hAnsi="Garamond"/>
                <w:sz w:val="20"/>
                <w:szCs w:val="20"/>
              </w:rPr>
            </w:pPr>
            <w:r w:rsidRPr="00595FD1">
              <w:rPr>
                <w:rFonts w:ascii="Garamond" w:hAnsi="Garamond" w:cs="Arial"/>
                <w:color w:val="222222"/>
                <w:sz w:val="20"/>
                <w:szCs w:val="20"/>
              </w:rPr>
              <w:t>2) Nombre de contrats signés et fonds générés</w:t>
            </w:r>
          </w:p>
        </w:tc>
        <w:tc>
          <w:tcPr>
            <w:tcW w:w="1862" w:type="dxa"/>
            <w:shd w:val="clear" w:color="auto" w:fill="auto"/>
          </w:tcPr>
          <w:p w:rsidR="00C66D45" w:rsidRPr="00595FD1" w:rsidRDefault="00C66D45" w:rsidP="00303788">
            <w:pPr>
              <w:rPr>
                <w:rFonts w:ascii="Garamond" w:hAnsi="Garamond"/>
                <w:sz w:val="20"/>
                <w:szCs w:val="20"/>
              </w:rPr>
            </w:pPr>
          </w:p>
        </w:tc>
        <w:tc>
          <w:tcPr>
            <w:tcW w:w="2053" w:type="dxa"/>
            <w:shd w:val="clear" w:color="auto" w:fill="auto"/>
          </w:tcPr>
          <w:p w:rsidR="00C66D45" w:rsidRPr="00595FD1" w:rsidRDefault="00C66D45" w:rsidP="00303788">
            <w:pPr>
              <w:rPr>
                <w:rFonts w:ascii="Garamond" w:hAnsi="Garamond"/>
                <w:sz w:val="20"/>
                <w:szCs w:val="20"/>
              </w:rPr>
            </w:pPr>
          </w:p>
        </w:tc>
      </w:tr>
      <w:tr w:rsidR="00F11A1A" w:rsidRPr="00595FD1" w:rsidTr="00CE48D5">
        <w:tc>
          <w:tcPr>
            <w:tcW w:w="1863" w:type="dxa"/>
            <w:shd w:val="clear" w:color="auto" w:fill="auto"/>
          </w:tcPr>
          <w:p w:rsidR="00C66D45" w:rsidRPr="00595FD1" w:rsidRDefault="00F11A1A" w:rsidP="00303788">
            <w:pPr>
              <w:rPr>
                <w:rFonts w:ascii="Garamond" w:hAnsi="Garamond"/>
                <w:sz w:val="20"/>
                <w:szCs w:val="20"/>
              </w:rPr>
            </w:pPr>
            <w:r w:rsidRPr="00595FD1">
              <w:rPr>
                <w:rFonts w:ascii="Garamond" w:hAnsi="Garamond" w:cs="Arial"/>
                <w:color w:val="222222"/>
                <w:sz w:val="20"/>
                <w:szCs w:val="20"/>
              </w:rPr>
              <w:lastRenderedPageBreak/>
              <w:t xml:space="preserve">3) Améliorer la reddition de comptes et la transparence </w:t>
            </w:r>
            <w:r w:rsidR="00CE48D5" w:rsidRPr="00595FD1">
              <w:rPr>
                <w:rFonts w:ascii="Garamond" w:hAnsi="Garamond" w:cs="Arial"/>
                <w:color w:val="222222"/>
                <w:sz w:val="20"/>
                <w:szCs w:val="20"/>
              </w:rPr>
              <w:t>au niveau d</w:t>
            </w:r>
            <w:r w:rsidRPr="00595FD1">
              <w:rPr>
                <w:rFonts w:ascii="Garamond" w:hAnsi="Garamond" w:cs="Arial"/>
                <w:color w:val="222222"/>
                <w:sz w:val="20"/>
                <w:szCs w:val="20"/>
              </w:rPr>
              <w:t>es fonds gérés par le PACPS</w:t>
            </w:r>
          </w:p>
          <w:p w:rsidR="00C66D45" w:rsidRPr="00595FD1" w:rsidRDefault="00C66D45" w:rsidP="00303788">
            <w:pPr>
              <w:rPr>
                <w:rFonts w:ascii="Garamond" w:hAnsi="Garamond"/>
                <w:b/>
                <w:sz w:val="20"/>
                <w:szCs w:val="20"/>
              </w:rPr>
            </w:pPr>
          </w:p>
          <w:p w:rsidR="00C66D45" w:rsidRPr="00595FD1" w:rsidRDefault="00C66D45" w:rsidP="00303788">
            <w:pPr>
              <w:rPr>
                <w:rFonts w:ascii="Garamond" w:hAnsi="Garamond"/>
                <w:sz w:val="20"/>
                <w:szCs w:val="20"/>
              </w:rPr>
            </w:pPr>
          </w:p>
        </w:tc>
        <w:tc>
          <w:tcPr>
            <w:tcW w:w="1518" w:type="dxa"/>
            <w:shd w:val="clear" w:color="auto" w:fill="auto"/>
          </w:tcPr>
          <w:p w:rsidR="00C66D45" w:rsidRPr="00595FD1" w:rsidRDefault="00C66D45" w:rsidP="00303788">
            <w:pPr>
              <w:rPr>
                <w:rFonts w:ascii="Garamond" w:hAnsi="Garamond"/>
                <w:sz w:val="20"/>
                <w:szCs w:val="20"/>
              </w:rPr>
            </w:pPr>
          </w:p>
        </w:tc>
        <w:tc>
          <w:tcPr>
            <w:tcW w:w="1862" w:type="dxa"/>
            <w:shd w:val="clear" w:color="auto" w:fill="auto"/>
          </w:tcPr>
          <w:p w:rsidR="00C66D45" w:rsidRPr="00595FD1" w:rsidRDefault="00F11A1A" w:rsidP="00303788">
            <w:pPr>
              <w:rPr>
                <w:rFonts w:ascii="Garamond" w:hAnsi="Garamond"/>
                <w:b/>
                <w:sz w:val="20"/>
                <w:szCs w:val="20"/>
              </w:rPr>
            </w:pPr>
            <w:r w:rsidRPr="00595FD1">
              <w:rPr>
                <w:rFonts w:ascii="Garamond" w:hAnsi="Garamond" w:cs="Arial"/>
                <w:color w:val="222222"/>
                <w:sz w:val="20"/>
                <w:szCs w:val="20"/>
              </w:rPr>
              <w:t>3) Rapports périodiques produits en accord avec les bailleurs de fonds</w:t>
            </w:r>
          </w:p>
          <w:p w:rsidR="00C66D45" w:rsidRPr="00595FD1" w:rsidRDefault="00C66D45" w:rsidP="00303788">
            <w:pPr>
              <w:rPr>
                <w:rFonts w:ascii="Garamond" w:hAnsi="Garamond"/>
                <w:sz w:val="20"/>
                <w:szCs w:val="20"/>
              </w:rPr>
            </w:pPr>
          </w:p>
        </w:tc>
        <w:tc>
          <w:tcPr>
            <w:tcW w:w="1653" w:type="dxa"/>
            <w:shd w:val="clear" w:color="auto" w:fill="auto"/>
          </w:tcPr>
          <w:p w:rsidR="00C66D45" w:rsidRPr="00595FD1" w:rsidRDefault="00C66D45" w:rsidP="00303788">
            <w:pPr>
              <w:rPr>
                <w:rFonts w:ascii="Garamond" w:hAnsi="Garamond"/>
                <w:sz w:val="20"/>
                <w:szCs w:val="20"/>
              </w:rPr>
            </w:pPr>
          </w:p>
        </w:tc>
        <w:tc>
          <w:tcPr>
            <w:tcW w:w="1528" w:type="dxa"/>
            <w:shd w:val="clear" w:color="auto" w:fill="auto"/>
          </w:tcPr>
          <w:p w:rsidR="00C66D45" w:rsidRPr="00595FD1" w:rsidRDefault="00C66D45" w:rsidP="00303788">
            <w:pPr>
              <w:rPr>
                <w:rFonts w:ascii="Garamond" w:hAnsi="Garamond"/>
                <w:sz w:val="20"/>
                <w:szCs w:val="20"/>
              </w:rPr>
            </w:pPr>
          </w:p>
        </w:tc>
        <w:tc>
          <w:tcPr>
            <w:tcW w:w="1609" w:type="dxa"/>
            <w:shd w:val="clear" w:color="auto" w:fill="auto"/>
          </w:tcPr>
          <w:p w:rsidR="00C66D45" w:rsidRPr="00595FD1" w:rsidRDefault="00F11A1A" w:rsidP="00303788">
            <w:pPr>
              <w:rPr>
                <w:rFonts w:ascii="Garamond" w:hAnsi="Garamond"/>
                <w:sz w:val="20"/>
                <w:szCs w:val="20"/>
              </w:rPr>
            </w:pPr>
            <w:r w:rsidRPr="00595FD1">
              <w:rPr>
                <w:rFonts w:ascii="Garamond" w:hAnsi="Garamond" w:cs="Arial"/>
                <w:color w:val="222222"/>
                <w:sz w:val="20"/>
                <w:szCs w:val="20"/>
              </w:rPr>
              <w:t>3) Nombre de rapports soumis</w:t>
            </w:r>
          </w:p>
        </w:tc>
        <w:tc>
          <w:tcPr>
            <w:tcW w:w="1862" w:type="dxa"/>
            <w:shd w:val="clear" w:color="auto" w:fill="auto"/>
          </w:tcPr>
          <w:p w:rsidR="00C66D45" w:rsidRPr="00595FD1" w:rsidRDefault="00C66D45" w:rsidP="00303788">
            <w:pPr>
              <w:rPr>
                <w:rFonts w:ascii="Garamond" w:hAnsi="Garamond"/>
                <w:sz w:val="20"/>
                <w:szCs w:val="20"/>
              </w:rPr>
            </w:pPr>
          </w:p>
        </w:tc>
        <w:tc>
          <w:tcPr>
            <w:tcW w:w="2053" w:type="dxa"/>
            <w:shd w:val="clear" w:color="auto" w:fill="auto"/>
          </w:tcPr>
          <w:p w:rsidR="00C66D45" w:rsidRPr="00595FD1" w:rsidRDefault="00C66D45" w:rsidP="00303788">
            <w:pPr>
              <w:rPr>
                <w:rFonts w:ascii="Garamond" w:hAnsi="Garamond"/>
                <w:sz w:val="20"/>
                <w:szCs w:val="20"/>
              </w:rPr>
            </w:pPr>
          </w:p>
        </w:tc>
      </w:tr>
    </w:tbl>
    <w:p w:rsidR="00C66D45" w:rsidRPr="00595FD1" w:rsidRDefault="00C66D45" w:rsidP="00C66D45">
      <w:pPr>
        <w:rPr>
          <w:rFonts w:ascii="Garamond" w:hAnsi="Garamond"/>
          <w:b/>
          <w:sz w:val="20"/>
          <w:szCs w:val="20"/>
        </w:rPr>
      </w:pPr>
    </w:p>
    <w:p w:rsidR="00C66D45" w:rsidRPr="00595FD1" w:rsidRDefault="00C66D45" w:rsidP="00C66D45">
      <w:pPr>
        <w:rPr>
          <w:rFonts w:ascii="Garamond" w:hAnsi="Garamond"/>
          <w:b/>
          <w:sz w:val="20"/>
          <w:szCs w:val="20"/>
        </w:rPr>
      </w:pPr>
    </w:p>
    <w:p w:rsidR="00C66D45" w:rsidRPr="00595FD1" w:rsidRDefault="00C66D45" w:rsidP="00C66D45">
      <w:pPr>
        <w:rPr>
          <w:rFonts w:ascii="Garamond" w:hAnsi="Garamond"/>
          <w:b/>
          <w:sz w:val="20"/>
          <w:szCs w:val="20"/>
        </w:rPr>
      </w:pPr>
    </w:p>
    <w:p w:rsidR="00C66D45" w:rsidRPr="00595FD1" w:rsidRDefault="00C66D45" w:rsidP="00C66D45">
      <w:pPr>
        <w:rPr>
          <w:rFonts w:ascii="Garamond" w:hAnsi="Garamond"/>
          <w:b/>
          <w:sz w:val="20"/>
          <w:szCs w:val="20"/>
        </w:rPr>
      </w:pPr>
    </w:p>
    <w:p w:rsidR="00C66D45" w:rsidRPr="00595FD1" w:rsidRDefault="00DF73A9" w:rsidP="00C66D45">
      <w:pPr>
        <w:rPr>
          <w:rFonts w:ascii="Garamond" w:hAnsi="Garamond"/>
          <w:b/>
          <w:sz w:val="20"/>
          <w:szCs w:val="20"/>
        </w:rPr>
      </w:pPr>
      <w:r w:rsidRPr="00595FD1">
        <w:rPr>
          <w:rFonts w:ascii="Garamond" w:hAnsi="Garamond" w:cs="Arial"/>
          <w:b/>
          <w:color w:val="222222"/>
          <w:sz w:val="20"/>
          <w:szCs w:val="20"/>
        </w:rPr>
        <w:t>Tableau 6</w:t>
      </w:r>
      <w:r w:rsidR="00CE48D5" w:rsidRPr="00595FD1">
        <w:rPr>
          <w:rFonts w:ascii="Garamond" w:hAnsi="Garamond" w:cs="Arial"/>
          <w:b/>
          <w:color w:val="222222"/>
          <w:sz w:val="20"/>
          <w:szCs w:val="20"/>
        </w:rPr>
        <w:t xml:space="preserve"> </w:t>
      </w:r>
      <w:r w:rsidRPr="00595FD1">
        <w:rPr>
          <w:rFonts w:ascii="Garamond" w:hAnsi="Garamond" w:cs="Arial"/>
          <w:b/>
          <w:color w:val="222222"/>
          <w:sz w:val="20"/>
          <w:szCs w:val="20"/>
        </w:rPr>
        <w:t>: Objectif stratégique 6</w:t>
      </w:r>
      <w:r w:rsidR="00CE48D5" w:rsidRPr="00595FD1">
        <w:rPr>
          <w:rFonts w:ascii="Garamond" w:hAnsi="Garamond" w:cs="Arial"/>
          <w:b/>
          <w:color w:val="222222"/>
          <w:sz w:val="20"/>
          <w:szCs w:val="20"/>
        </w:rPr>
        <w:t xml:space="preserve"> </w:t>
      </w:r>
      <w:r w:rsidRPr="00595FD1">
        <w:rPr>
          <w:rFonts w:ascii="Garamond" w:hAnsi="Garamond" w:cs="Arial"/>
          <w:b/>
          <w:color w:val="222222"/>
          <w:sz w:val="20"/>
          <w:szCs w:val="20"/>
        </w:rPr>
        <w:t>: Renforcer le leadership stratégique et la structure de gouvernance</w:t>
      </w:r>
      <w:r w:rsidR="00CE48D5" w:rsidRPr="00595FD1">
        <w:rPr>
          <w:rFonts w:ascii="Garamond" w:hAnsi="Garamond" w:cs="Arial"/>
          <w:b/>
          <w:color w:val="222222"/>
          <w:sz w:val="20"/>
          <w:szCs w:val="20"/>
        </w:rPr>
        <w:t xml:space="preserve"> </w:t>
      </w:r>
      <w:r w:rsidRPr="00595FD1">
        <w:rPr>
          <w:rFonts w:ascii="Garamond" w:hAnsi="Garamond" w:cs="Arial"/>
          <w:b/>
          <w:color w:val="222222"/>
          <w:sz w:val="20"/>
          <w:szCs w:val="20"/>
        </w:rPr>
        <w:t>: Améliorer la structure organisationnelle du PACPS et l'efficacité du leadership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659"/>
        <w:gridCol w:w="1723"/>
        <w:gridCol w:w="1723"/>
        <w:gridCol w:w="1724"/>
        <w:gridCol w:w="1704"/>
        <w:gridCol w:w="1620"/>
        <w:gridCol w:w="2053"/>
      </w:tblGrid>
      <w:tr w:rsidR="00CE48D5" w:rsidRPr="00595FD1" w:rsidTr="00CE48D5">
        <w:tc>
          <w:tcPr>
            <w:tcW w:w="1742" w:type="dxa"/>
            <w:shd w:val="clear" w:color="auto" w:fill="auto"/>
          </w:tcPr>
          <w:p w:rsidR="00CE48D5" w:rsidRPr="00595FD1" w:rsidRDefault="00CE48D5" w:rsidP="00CE48D5">
            <w:pPr>
              <w:rPr>
                <w:rFonts w:ascii="Garamond" w:hAnsi="Garamond"/>
                <w:b/>
                <w:sz w:val="20"/>
                <w:szCs w:val="20"/>
              </w:rPr>
            </w:pPr>
            <w:r w:rsidRPr="00595FD1">
              <w:rPr>
                <w:rFonts w:ascii="Garamond" w:hAnsi="Garamond"/>
                <w:b/>
                <w:sz w:val="20"/>
                <w:szCs w:val="20"/>
              </w:rPr>
              <w:t>Action</w:t>
            </w:r>
          </w:p>
        </w:tc>
        <w:tc>
          <w:tcPr>
            <w:tcW w:w="1659" w:type="dxa"/>
            <w:shd w:val="clear" w:color="auto" w:fill="auto"/>
          </w:tcPr>
          <w:p w:rsidR="00CE48D5" w:rsidRPr="00595FD1" w:rsidRDefault="00CE48D5" w:rsidP="00CE48D5">
            <w:pPr>
              <w:rPr>
                <w:rFonts w:ascii="Garamond" w:hAnsi="Garamond"/>
                <w:b/>
                <w:sz w:val="20"/>
                <w:szCs w:val="20"/>
              </w:rPr>
            </w:pPr>
            <w:r w:rsidRPr="00595FD1">
              <w:rPr>
                <w:rFonts w:ascii="Garamond" w:hAnsi="Garamond"/>
                <w:b/>
                <w:sz w:val="20"/>
                <w:szCs w:val="20"/>
              </w:rPr>
              <w:t>Durée</w:t>
            </w:r>
          </w:p>
        </w:tc>
        <w:tc>
          <w:tcPr>
            <w:tcW w:w="1723" w:type="dxa"/>
            <w:shd w:val="clear" w:color="auto" w:fill="auto"/>
          </w:tcPr>
          <w:p w:rsidR="00CE48D5" w:rsidRPr="00595FD1" w:rsidRDefault="00CE48D5" w:rsidP="00CE48D5">
            <w:pPr>
              <w:rPr>
                <w:rFonts w:ascii="Garamond" w:hAnsi="Garamond"/>
                <w:b/>
                <w:sz w:val="20"/>
                <w:szCs w:val="20"/>
              </w:rPr>
            </w:pPr>
            <w:r w:rsidRPr="00595FD1">
              <w:rPr>
                <w:rFonts w:ascii="Garamond" w:hAnsi="Garamond"/>
                <w:b/>
                <w:sz w:val="20"/>
                <w:szCs w:val="20"/>
              </w:rPr>
              <w:t>Produit</w:t>
            </w:r>
          </w:p>
        </w:tc>
        <w:tc>
          <w:tcPr>
            <w:tcW w:w="1723" w:type="dxa"/>
            <w:shd w:val="clear" w:color="auto" w:fill="auto"/>
          </w:tcPr>
          <w:p w:rsidR="00CE48D5" w:rsidRPr="00595FD1" w:rsidRDefault="00CE48D5" w:rsidP="00CE48D5">
            <w:pPr>
              <w:rPr>
                <w:rFonts w:ascii="Garamond" w:hAnsi="Garamond"/>
                <w:b/>
                <w:sz w:val="20"/>
                <w:szCs w:val="20"/>
              </w:rPr>
            </w:pPr>
            <w:r w:rsidRPr="00595FD1">
              <w:rPr>
                <w:rFonts w:ascii="Garamond" w:hAnsi="Garamond"/>
                <w:b/>
                <w:sz w:val="20"/>
                <w:szCs w:val="20"/>
              </w:rPr>
              <w:t>Résultat</w:t>
            </w:r>
          </w:p>
        </w:tc>
        <w:tc>
          <w:tcPr>
            <w:tcW w:w="1724" w:type="dxa"/>
            <w:shd w:val="clear" w:color="auto" w:fill="auto"/>
          </w:tcPr>
          <w:p w:rsidR="00CE48D5" w:rsidRPr="00595FD1" w:rsidRDefault="00CE48D5" w:rsidP="00CE48D5">
            <w:pPr>
              <w:rPr>
                <w:rFonts w:ascii="Garamond" w:hAnsi="Garamond"/>
                <w:b/>
                <w:sz w:val="20"/>
                <w:szCs w:val="20"/>
              </w:rPr>
            </w:pPr>
            <w:r w:rsidRPr="00595FD1">
              <w:rPr>
                <w:rFonts w:ascii="Garamond" w:hAnsi="Garamond"/>
                <w:b/>
                <w:sz w:val="20"/>
                <w:szCs w:val="20"/>
              </w:rPr>
              <w:t>Moyens</w:t>
            </w:r>
          </w:p>
        </w:tc>
        <w:tc>
          <w:tcPr>
            <w:tcW w:w="1704" w:type="dxa"/>
            <w:shd w:val="clear" w:color="auto" w:fill="auto"/>
          </w:tcPr>
          <w:p w:rsidR="00CE48D5" w:rsidRPr="00595FD1" w:rsidRDefault="00CE48D5" w:rsidP="00CE48D5">
            <w:pPr>
              <w:rPr>
                <w:rFonts w:ascii="Garamond" w:hAnsi="Garamond" w:cs="Arial"/>
                <w:b/>
                <w:sz w:val="20"/>
                <w:szCs w:val="20"/>
              </w:rPr>
            </w:pPr>
            <w:r w:rsidRPr="00595FD1">
              <w:rPr>
                <w:rFonts w:ascii="Garamond" w:hAnsi="Garamond" w:cs="Arial"/>
                <w:b/>
                <w:color w:val="222222"/>
                <w:sz w:val="20"/>
                <w:szCs w:val="20"/>
              </w:rPr>
              <w:t>Indicateur de performance</w:t>
            </w:r>
          </w:p>
        </w:tc>
        <w:tc>
          <w:tcPr>
            <w:tcW w:w="1620" w:type="dxa"/>
            <w:shd w:val="clear" w:color="auto" w:fill="auto"/>
          </w:tcPr>
          <w:p w:rsidR="00CE48D5" w:rsidRPr="00595FD1" w:rsidRDefault="00CE48D5" w:rsidP="00CE48D5">
            <w:pPr>
              <w:rPr>
                <w:rFonts w:ascii="Garamond" w:hAnsi="Garamond" w:cs="Arial"/>
                <w:b/>
                <w:sz w:val="20"/>
                <w:szCs w:val="20"/>
              </w:rPr>
            </w:pPr>
            <w:r w:rsidRPr="00595FD1">
              <w:rPr>
                <w:rFonts w:ascii="Garamond" w:hAnsi="Garamond" w:cs="Arial"/>
                <w:b/>
                <w:sz w:val="20"/>
                <w:szCs w:val="20"/>
              </w:rPr>
              <w:t>Audience</w:t>
            </w:r>
          </w:p>
        </w:tc>
        <w:tc>
          <w:tcPr>
            <w:tcW w:w="2053" w:type="dxa"/>
            <w:shd w:val="clear" w:color="auto" w:fill="auto"/>
          </w:tcPr>
          <w:p w:rsidR="00CE48D5" w:rsidRPr="00595FD1" w:rsidRDefault="00CE48D5" w:rsidP="00CE48D5">
            <w:pPr>
              <w:rPr>
                <w:rFonts w:ascii="Garamond" w:hAnsi="Garamond" w:cs="Arial"/>
                <w:b/>
                <w:sz w:val="20"/>
                <w:szCs w:val="20"/>
              </w:rPr>
            </w:pPr>
            <w:r w:rsidRPr="00595FD1">
              <w:rPr>
                <w:rFonts w:ascii="Garamond" w:hAnsi="Garamond" w:cs="Arial"/>
                <w:b/>
                <w:sz w:val="20"/>
                <w:szCs w:val="20"/>
              </w:rPr>
              <w:t>Hypothèse/</w:t>
            </w:r>
            <w:r w:rsidRPr="00595FD1">
              <w:rPr>
                <w:rStyle w:val="shorttext"/>
                <w:rFonts w:ascii="Garamond" w:hAnsi="Garamond" w:cs="Arial"/>
                <w:b/>
                <w:color w:val="222222"/>
                <w:sz w:val="20"/>
                <w:szCs w:val="20"/>
              </w:rPr>
              <w:t>Stratégie d'atténuation des risques</w:t>
            </w:r>
          </w:p>
        </w:tc>
      </w:tr>
      <w:tr w:rsidR="005B3D90" w:rsidRPr="00595FD1" w:rsidTr="00CE48D5">
        <w:trPr>
          <w:trHeight w:val="1862"/>
        </w:trPr>
        <w:tc>
          <w:tcPr>
            <w:tcW w:w="1742" w:type="dxa"/>
            <w:shd w:val="clear" w:color="auto" w:fill="auto"/>
          </w:tcPr>
          <w:p w:rsidR="00C66D45" w:rsidRPr="00595FD1" w:rsidRDefault="00DF73A9" w:rsidP="00DF73A9">
            <w:pPr>
              <w:rPr>
                <w:rFonts w:ascii="Garamond" w:hAnsi="Garamond"/>
                <w:b/>
                <w:sz w:val="20"/>
                <w:szCs w:val="20"/>
              </w:rPr>
            </w:pPr>
            <w:r w:rsidRPr="00595FD1">
              <w:rPr>
                <w:rFonts w:ascii="Garamond" w:hAnsi="Garamond" w:cs="Arial"/>
                <w:color w:val="222222"/>
                <w:sz w:val="20"/>
                <w:szCs w:val="20"/>
              </w:rPr>
              <w:t>1) Améliorer la structure organisationnelle actuelle du PACPS</w:t>
            </w:r>
          </w:p>
        </w:tc>
        <w:tc>
          <w:tcPr>
            <w:tcW w:w="1659" w:type="dxa"/>
            <w:shd w:val="clear" w:color="auto" w:fill="auto"/>
          </w:tcPr>
          <w:p w:rsidR="00C66D45" w:rsidRPr="00595FD1" w:rsidRDefault="00C66D45" w:rsidP="00303788">
            <w:pPr>
              <w:rPr>
                <w:rFonts w:ascii="Garamond" w:hAnsi="Garamond"/>
                <w:b/>
                <w:sz w:val="20"/>
                <w:szCs w:val="20"/>
              </w:rPr>
            </w:pPr>
            <w:r w:rsidRPr="00595FD1">
              <w:rPr>
                <w:rFonts w:ascii="Garamond" w:hAnsi="Garamond"/>
                <w:b/>
                <w:sz w:val="20"/>
                <w:szCs w:val="20"/>
              </w:rPr>
              <w:t>2019/2020</w:t>
            </w:r>
          </w:p>
        </w:tc>
        <w:tc>
          <w:tcPr>
            <w:tcW w:w="1723" w:type="dxa"/>
            <w:shd w:val="clear" w:color="auto" w:fill="auto"/>
          </w:tcPr>
          <w:p w:rsidR="00C66D45" w:rsidRPr="00595FD1" w:rsidRDefault="00DF73A9" w:rsidP="00CE48D5">
            <w:pPr>
              <w:rPr>
                <w:rFonts w:ascii="Garamond" w:hAnsi="Garamond"/>
                <w:b/>
                <w:sz w:val="20"/>
                <w:szCs w:val="20"/>
              </w:rPr>
            </w:pPr>
            <w:r w:rsidRPr="00595FD1">
              <w:rPr>
                <w:rFonts w:ascii="Garamond" w:hAnsi="Garamond" w:cs="Arial"/>
                <w:color w:val="222222"/>
                <w:sz w:val="20"/>
                <w:szCs w:val="20"/>
              </w:rPr>
              <w:t>1) structure de gouvernance développée</w:t>
            </w:r>
            <w:r w:rsidR="00CE48D5" w:rsidRPr="00595FD1">
              <w:rPr>
                <w:rFonts w:ascii="Garamond" w:hAnsi="Garamond" w:cs="Arial"/>
                <w:color w:val="222222"/>
                <w:sz w:val="20"/>
                <w:szCs w:val="20"/>
              </w:rPr>
              <w:t xml:space="preserve"> et améliorée</w:t>
            </w:r>
          </w:p>
        </w:tc>
        <w:tc>
          <w:tcPr>
            <w:tcW w:w="1723" w:type="dxa"/>
            <w:shd w:val="clear" w:color="auto" w:fill="auto"/>
          </w:tcPr>
          <w:p w:rsidR="00C66D45" w:rsidRPr="00595FD1" w:rsidRDefault="00DF73A9" w:rsidP="00303788">
            <w:pPr>
              <w:rPr>
                <w:rFonts w:ascii="Garamond" w:hAnsi="Garamond"/>
                <w:b/>
                <w:sz w:val="20"/>
                <w:szCs w:val="20"/>
              </w:rPr>
            </w:pPr>
            <w:r w:rsidRPr="00595FD1">
              <w:rPr>
                <w:rFonts w:ascii="Garamond" w:hAnsi="Garamond" w:cs="Arial"/>
                <w:color w:val="222222"/>
                <w:sz w:val="20"/>
                <w:szCs w:val="20"/>
              </w:rPr>
              <w:t>Système de performance du personnel basé sur les résultats</w:t>
            </w:r>
          </w:p>
        </w:tc>
        <w:tc>
          <w:tcPr>
            <w:tcW w:w="1724" w:type="dxa"/>
            <w:shd w:val="clear" w:color="auto" w:fill="auto"/>
          </w:tcPr>
          <w:p w:rsidR="00C66D45" w:rsidRPr="00595FD1" w:rsidRDefault="00DF73A9" w:rsidP="00DF73A9">
            <w:pPr>
              <w:rPr>
                <w:rFonts w:ascii="Garamond" w:hAnsi="Garamond"/>
                <w:sz w:val="20"/>
                <w:szCs w:val="20"/>
              </w:rPr>
            </w:pPr>
            <w:r w:rsidRPr="00595FD1">
              <w:rPr>
                <w:rFonts w:ascii="Garamond" w:hAnsi="Garamond" w:cs="Arial"/>
                <w:color w:val="222222"/>
                <w:sz w:val="20"/>
                <w:szCs w:val="20"/>
              </w:rPr>
              <w:t>Personnel</w:t>
            </w:r>
          </w:p>
        </w:tc>
        <w:tc>
          <w:tcPr>
            <w:tcW w:w="1704" w:type="dxa"/>
            <w:shd w:val="clear" w:color="auto" w:fill="auto"/>
          </w:tcPr>
          <w:p w:rsidR="00C66D45" w:rsidRPr="00595FD1" w:rsidRDefault="00DF73A9" w:rsidP="00303788">
            <w:pPr>
              <w:rPr>
                <w:rFonts w:ascii="Garamond" w:hAnsi="Garamond"/>
                <w:sz w:val="20"/>
                <w:szCs w:val="20"/>
              </w:rPr>
            </w:pPr>
            <w:r w:rsidRPr="00595FD1">
              <w:rPr>
                <w:rFonts w:ascii="Garamond" w:hAnsi="Garamond"/>
                <w:sz w:val="20"/>
                <w:szCs w:val="20"/>
              </w:rPr>
              <w:t>1</w:t>
            </w:r>
            <w:r w:rsidRPr="00595FD1">
              <w:rPr>
                <w:rFonts w:ascii="Garamond" w:hAnsi="Garamond" w:cs="Arial"/>
                <w:color w:val="222222"/>
                <w:sz w:val="20"/>
                <w:szCs w:val="20"/>
              </w:rPr>
              <w:t xml:space="preserve">) </w:t>
            </w:r>
            <w:r w:rsidR="00363A5E" w:rsidRPr="00595FD1">
              <w:rPr>
                <w:rFonts w:ascii="Garamond" w:hAnsi="Garamond" w:cs="Arial"/>
                <w:color w:val="222222"/>
                <w:sz w:val="20"/>
                <w:szCs w:val="20"/>
              </w:rPr>
              <w:t>S</w:t>
            </w:r>
            <w:r w:rsidRPr="00595FD1">
              <w:rPr>
                <w:rFonts w:ascii="Garamond" w:hAnsi="Garamond" w:cs="Arial"/>
                <w:color w:val="222222"/>
                <w:sz w:val="20"/>
                <w:szCs w:val="20"/>
              </w:rPr>
              <w:t xml:space="preserve">tructure </w:t>
            </w:r>
            <w:r w:rsidR="00363A5E" w:rsidRPr="00595FD1">
              <w:rPr>
                <w:rFonts w:ascii="Garamond" w:hAnsi="Garamond" w:cs="Arial"/>
                <w:color w:val="222222"/>
                <w:sz w:val="20"/>
                <w:szCs w:val="20"/>
              </w:rPr>
              <w:t xml:space="preserve">légère </w:t>
            </w:r>
            <w:r w:rsidRPr="00595FD1">
              <w:rPr>
                <w:rFonts w:ascii="Garamond" w:hAnsi="Garamond" w:cs="Arial"/>
                <w:color w:val="222222"/>
                <w:sz w:val="20"/>
                <w:szCs w:val="20"/>
              </w:rPr>
              <w:t>du PACPS</w:t>
            </w:r>
          </w:p>
          <w:p w:rsidR="00C66D45" w:rsidRPr="00595FD1" w:rsidRDefault="00C66D45" w:rsidP="00303788">
            <w:pPr>
              <w:rPr>
                <w:rFonts w:ascii="Garamond" w:hAnsi="Garamond"/>
                <w:b/>
                <w:sz w:val="20"/>
                <w:szCs w:val="20"/>
              </w:rPr>
            </w:pPr>
          </w:p>
        </w:tc>
        <w:tc>
          <w:tcPr>
            <w:tcW w:w="1620" w:type="dxa"/>
            <w:shd w:val="clear" w:color="auto" w:fill="auto"/>
          </w:tcPr>
          <w:p w:rsidR="00C66D45" w:rsidRPr="00595FD1" w:rsidRDefault="00C66D45" w:rsidP="00303788">
            <w:pPr>
              <w:rPr>
                <w:rFonts w:ascii="Garamond" w:hAnsi="Garamond"/>
                <w:b/>
                <w:sz w:val="20"/>
                <w:szCs w:val="20"/>
              </w:rPr>
            </w:pPr>
          </w:p>
        </w:tc>
        <w:tc>
          <w:tcPr>
            <w:tcW w:w="2053" w:type="dxa"/>
            <w:shd w:val="clear" w:color="auto" w:fill="auto"/>
          </w:tcPr>
          <w:p w:rsidR="00C66D45" w:rsidRPr="00595FD1" w:rsidRDefault="00DF73A9" w:rsidP="00303788">
            <w:pPr>
              <w:rPr>
                <w:rFonts w:ascii="Garamond" w:hAnsi="Garamond"/>
                <w:sz w:val="20"/>
                <w:szCs w:val="20"/>
              </w:rPr>
            </w:pPr>
            <w:r w:rsidRPr="00595FD1">
              <w:rPr>
                <w:rFonts w:ascii="Garamond" w:hAnsi="Garamond" w:cs="Arial"/>
                <w:color w:val="222222"/>
                <w:sz w:val="20"/>
                <w:szCs w:val="20"/>
              </w:rPr>
              <w:t>Engagement et coopération du Co</w:t>
            </w:r>
            <w:r w:rsidR="00D8366B" w:rsidRPr="00595FD1">
              <w:rPr>
                <w:rFonts w:ascii="Garamond" w:hAnsi="Garamond" w:cs="Arial"/>
                <w:color w:val="222222"/>
                <w:sz w:val="20"/>
                <w:szCs w:val="20"/>
              </w:rPr>
              <w:t>nseil</w:t>
            </w:r>
            <w:r w:rsidRPr="00595FD1">
              <w:rPr>
                <w:rFonts w:ascii="Garamond" w:hAnsi="Garamond" w:cs="Arial"/>
                <w:color w:val="222222"/>
                <w:sz w:val="20"/>
                <w:szCs w:val="20"/>
              </w:rPr>
              <w:t xml:space="preserve"> du Programme </w:t>
            </w:r>
            <w:r w:rsidR="00D8366B" w:rsidRPr="00595FD1">
              <w:rPr>
                <w:rFonts w:ascii="Garamond" w:hAnsi="Garamond" w:cs="Arial"/>
                <w:color w:val="222222"/>
                <w:sz w:val="20"/>
                <w:szCs w:val="20"/>
              </w:rPr>
              <w:t xml:space="preserve">du </w:t>
            </w:r>
            <w:r w:rsidRPr="00595FD1">
              <w:rPr>
                <w:rFonts w:ascii="Garamond" w:hAnsi="Garamond" w:cs="Arial"/>
                <w:color w:val="222222"/>
                <w:sz w:val="20"/>
                <w:szCs w:val="20"/>
              </w:rPr>
              <w:t>PACPS et du Secrétariat / bonne communication et dialogue</w:t>
            </w:r>
          </w:p>
          <w:p w:rsidR="00C66D45" w:rsidRPr="00595FD1" w:rsidRDefault="00C66D45" w:rsidP="00303788">
            <w:pPr>
              <w:rPr>
                <w:rFonts w:ascii="Garamond" w:hAnsi="Garamond"/>
                <w:b/>
                <w:sz w:val="20"/>
                <w:szCs w:val="20"/>
              </w:rPr>
            </w:pPr>
          </w:p>
          <w:p w:rsidR="00C66D45" w:rsidRPr="00595FD1" w:rsidRDefault="00C66D45" w:rsidP="00303788">
            <w:pPr>
              <w:rPr>
                <w:rFonts w:ascii="Garamond" w:hAnsi="Garamond"/>
                <w:b/>
                <w:sz w:val="20"/>
                <w:szCs w:val="20"/>
              </w:rPr>
            </w:pPr>
          </w:p>
        </w:tc>
      </w:tr>
      <w:tr w:rsidR="005B3D90" w:rsidRPr="00595FD1" w:rsidTr="00CE48D5">
        <w:trPr>
          <w:trHeight w:val="1503"/>
        </w:trPr>
        <w:tc>
          <w:tcPr>
            <w:tcW w:w="1742" w:type="dxa"/>
            <w:shd w:val="clear" w:color="auto" w:fill="auto"/>
          </w:tcPr>
          <w:p w:rsidR="00C66D45" w:rsidRPr="00595FD1" w:rsidRDefault="00D8366B" w:rsidP="00363A5E">
            <w:pPr>
              <w:rPr>
                <w:rFonts w:ascii="Garamond" w:hAnsi="Garamond"/>
                <w:b/>
                <w:sz w:val="20"/>
                <w:szCs w:val="20"/>
              </w:rPr>
            </w:pPr>
            <w:r w:rsidRPr="00595FD1">
              <w:rPr>
                <w:rFonts w:ascii="Garamond" w:hAnsi="Garamond" w:cs="Arial"/>
                <w:color w:val="222222"/>
                <w:sz w:val="20"/>
                <w:szCs w:val="20"/>
              </w:rPr>
              <w:t xml:space="preserve">2) Revoir la description de travail et les spécifications d'emploi actuelles, et </w:t>
            </w:r>
            <w:r w:rsidR="00363A5E" w:rsidRPr="00595FD1">
              <w:rPr>
                <w:rFonts w:ascii="Garamond" w:hAnsi="Garamond" w:cs="Arial"/>
                <w:color w:val="222222"/>
                <w:sz w:val="20"/>
                <w:szCs w:val="20"/>
              </w:rPr>
              <w:t>procéder aux</w:t>
            </w:r>
            <w:r w:rsidRPr="00595FD1">
              <w:rPr>
                <w:rFonts w:ascii="Garamond" w:hAnsi="Garamond" w:cs="Arial"/>
                <w:color w:val="222222"/>
                <w:sz w:val="20"/>
                <w:szCs w:val="20"/>
              </w:rPr>
              <w:t xml:space="preserve"> révisions </w:t>
            </w:r>
          </w:p>
        </w:tc>
        <w:tc>
          <w:tcPr>
            <w:tcW w:w="1659" w:type="dxa"/>
            <w:shd w:val="clear" w:color="auto" w:fill="auto"/>
          </w:tcPr>
          <w:p w:rsidR="00C66D45" w:rsidRPr="00595FD1" w:rsidRDefault="00C66D45" w:rsidP="00303788">
            <w:pPr>
              <w:rPr>
                <w:rFonts w:ascii="Garamond" w:hAnsi="Garamond"/>
                <w:b/>
                <w:sz w:val="20"/>
                <w:szCs w:val="20"/>
              </w:rPr>
            </w:pPr>
            <w:r w:rsidRPr="00595FD1">
              <w:rPr>
                <w:rFonts w:ascii="Garamond" w:hAnsi="Garamond"/>
                <w:b/>
                <w:sz w:val="20"/>
                <w:szCs w:val="20"/>
              </w:rPr>
              <w:t>2019/2020</w:t>
            </w:r>
          </w:p>
        </w:tc>
        <w:tc>
          <w:tcPr>
            <w:tcW w:w="1723" w:type="dxa"/>
            <w:shd w:val="clear" w:color="auto" w:fill="auto"/>
          </w:tcPr>
          <w:p w:rsidR="00C66D45" w:rsidRPr="00595FD1" w:rsidRDefault="00D8366B" w:rsidP="00303788">
            <w:pPr>
              <w:rPr>
                <w:rFonts w:ascii="Garamond" w:hAnsi="Garamond"/>
                <w:b/>
                <w:sz w:val="20"/>
                <w:szCs w:val="20"/>
              </w:rPr>
            </w:pPr>
            <w:r w:rsidRPr="00595FD1">
              <w:rPr>
                <w:rFonts w:ascii="Garamond" w:hAnsi="Garamond" w:cs="Arial"/>
                <w:color w:val="222222"/>
                <w:sz w:val="20"/>
                <w:szCs w:val="20"/>
              </w:rPr>
              <w:t>2) Les descriptions de poste, les spécifications et l'attribution de poste ont été révisées</w:t>
            </w:r>
          </w:p>
          <w:p w:rsidR="00C66D45" w:rsidRPr="00595FD1" w:rsidRDefault="00C66D45" w:rsidP="00303788">
            <w:pPr>
              <w:rPr>
                <w:rFonts w:ascii="Garamond" w:hAnsi="Garamond"/>
                <w:b/>
                <w:sz w:val="20"/>
                <w:szCs w:val="20"/>
              </w:rPr>
            </w:pPr>
          </w:p>
        </w:tc>
        <w:tc>
          <w:tcPr>
            <w:tcW w:w="1723" w:type="dxa"/>
            <w:shd w:val="clear" w:color="auto" w:fill="auto"/>
          </w:tcPr>
          <w:p w:rsidR="00C66D45" w:rsidRPr="00595FD1" w:rsidRDefault="00D8366B" w:rsidP="00303788">
            <w:pPr>
              <w:rPr>
                <w:rFonts w:ascii="Garamond" w:hAnsi="Garamond"/>
                <w:b/>
                <w:sz w:val="20"/>
                <w:szCs w:val="20"/>
              </w:rPr>
            </w:pPr>
            <w:r w:rsidRPr="00595FD1">
              <w:rPr>
                <w:rFonts w:ascii="Garamond" w:hAnsi="Garamond" w:cs="Arial"/>
                <w:color w:val="222222"/>
                <w:sz w:val="20"/>
                <w:szCs w:val="20"/>
              </w:rPr>
              <w:t>Leadership efficace et bon fonctionnement coordonné</w:t>
            </w:r>
          </w:p>
        </w:tc>
        <w:tc>
          <w:tcPr>
            <w:tcW w:w="1724" w:type="dxa"/>
            <w:shd w:val="clear" w:color="auto" w:fill="auto"/>
          </w:tcPr>
          <w:p w:rsidR="00C66D45" w:rsidRPr="00595FD1" w:rsidRDefault="00D8366B" w:rsidP="00363A5E">
            <w:pPr>
              <w:rPr>
                <w:rFonts w:ascii="Garamond" w:hAnsi="Garamond"/>
                <w:sz w:val="20"/>
                <w:szCs w:val="20"/>
              </w:rPr>
            </w:pPr>
            <w:r w:rsidRPr="00595FD1">
              <w:rPr>
                <w:rStyle w:val="shorttext"/>
                <w:rFonts w:ascii="Garamond" w:hAnsi="Garamond" w:cs="Arial"/>
                <w:color w:val="222222"/>
                <w:sz w:val="20"/>
                <w:szCs w:val="20"/>
              </w:rPr>
              <w:t>Au moins l</w:t>
            </w:r>
            <w:r w:rsidR="00363A5E" w:rsidRPr="00595FD1">
              <w:rPr>
                <w:rStyle w:val="shorttext"/>
                <w:rFonts w:ascii="Garamond" w:hAnsi="Garamond" w:cs="Arial"/>
                <w:color w:val="222222"/>
                <w:sz w:val="20"/>
                <w:szCs w:val="20"/>
              </w:rPr>
              <w:t xml:space="preserve">e responsable </w:t>
            </w:r>
            <w:r w:rsidRPr="00595FD1">
              <w:rPr>
                <w:rStyle w:val="shorttext"/>
                <w:rFonts w:ascii="Garamond" w:hAnsi="Garamond" w:cs="Arial"/>
                <w:color w:val="222222"/>
                <w:sz w:val="20"/>
                <w:szCs w:val="20"/>
              </w:rPr>
              <w:t>des RH en place</w:t>
            </w:r>
          </w:p>
        </w:tc>
        <w:tc>
          <w:tcPr>
            <w:tcW w:w="1704" w:type="dxa"/>
            <w:shd w:val="clear" w:color="auto" w:fill="auto"/>
          </w:tcPr>
          <w:p w:rsidR="00C66D45" w:rsidRPr="00595FD1" w:rsidRDefault="00D8366B" w:rsidP="00303788">
            <w:pPr>
              <w:rPr>
                <w:rFonts w:ascii="Garamond" w:hAnsi="Garamond"/>
                <w:b/>
                <w:sz w:val="20"/>
                <w:szCs w:val="20"/>
              </w:rPr>
            </w:pPr>
            <w:r w:rsidRPr="00595FD1">
              <w:rPr>
                <w:rFonts w:ascii="Garamond" w:hAnsi="Garamond" w:cs="Arial"/>
                <w:color w:val="222222"/>
                <w:sz w:val="20"/>
                <w:szCs w:val="20"/>
              </w:rPr>
              <w:t>2) Nombre de plans basés sur la performance développés par le personnel</w:t>
            </w:r>
          </w:p>
        </w:tc>
        <w:tc>
          <w:tcPr>
            <w:tcW w:w="1620" w:type="dxa"/>
            <w:shd w:val="clear" w:color="auto" w:fill="auto"/>
          </w:tcPr>
          <w:p w:rsidR="00C66D45" w:rsidRPr="00595FD1" w:rsidRDefault="00C66D45" w:rsidP="00303788">
            <w:pPr>
              <w:rPr>
                <w:rFonts w:ascii="Garamond" w:hAnsi="Garamond"/>
                <w:b/>
                <w:sz w:val="20"/>
                <w:szCs w:val="20"/>
              </w:rPr>
            </w:pPr>
          </w:p>
        </w:tc>
        <w:tc>
          <w:tcPr>
            <w:tcW w:w="2053" w:type="dxa"/>
            <w:shd w:val="clear" w:color="auto" w:fill="auto"/>
          </w:tcPr>
          <w:p w:rsidR="00C66D45" w:rsidRPr="00595FD1" w:rsidRDefault="00C66D45" w:rsidP="00303788">
            <w:pPr>
              <w:rPr>
                <w:rFonts w:ascii="Garamond" w:hAnsi="Garamond"/>
                <w:b/>
                <w:sz w:val="20"/>
                <w:szCs w:val="20"/>
              </w:rPr>
            </w:pPr>
          </w:p>
        </w:tc>
      </w:tr>
      <w:tr w:rsidR="005B3D90" w:rsidRPr="00595FD1" w:rsidTr="00CE48D5">
        <w:tc>
          <w:tcPr>
            <w:tcW w:w="1742" w:type="dxa"/>
            <w:shd w:val="clear" w:color="auto" w:fill="auto"/>
          </w:tcPr>
          <w:p w:rsidR="00C66D45" w:rsidRPr="00595FD1" w:rsidRDefault="00D8366B" w:rsidP="00303788">
            <w:pPr>
              <w:rPr>
                <w:rFonts w:ascii="Garamond" w:hAnsi="Garamond"/>
                <w:sz w:val="20"/>
                <w:szCs w:val="20"/>
              </w:rPr>
            </w:pPr>
            <w:r w:rsidRPr="00595FD1">
              <w:rPr>
                <w:rFonts w:ascii="Garamond" w:hAnsi="Garamond" w:cs="Arial"/>
                <w:color w:val="222222"/>
                <w:sz w:val="20"/>
                <w:szCs w:val="20"/>
              </w:rPr>
              <w:t xml:space="preserve">3) Évaluer les faiblesses et les forces actuelles du leadership et développer et mettre en œuvre de nouveaux </w:t>
            </w:r>
            <w:r w:rsidRPr="00595FD1">
              <w:rPr>
                <w:rFonts w:ascii="Garamond" w:hAnsi="Garamond" w:cs="Arial"/>
                <w:color w:val="222222"/>
                <w:sz w:val="20"/>
                <w:szCs w:val="20"/>
              </w:rPr>
              <w:lastRenderedPageBreak/>
              <w:t>mécanismes pour l'efficacité du leadership</w:t>
            </w:r>
          </w:p>
          <w:p w:rsidR="00C66D45" w:rsidRPr="00595FD1" w:rsidRDefault="00C66D45" w:rsidP="00303788">
            <w:pPr>
              <w:rPr>
                <w:rFonts w:ascii="Garamond" w:hAnsi="Garamond"/>
                <w:b/>
                <w:sz w:val="20"/>
                <w:szCs w:val="20"/>
              </w:rPr>
            </w:pPr>
          </w:p>
        </w:tc>
        <w:tc>
          <w:tcPr>
            <w:tcW w:w="1659" w:type="dxa"/>
            <w:shd w:val="clear" w:color="auto" w:fill="auto"/>
          </w:tcPr>
          <w:p w:rsidR="00C66D45" w:rsidRPr="00595FD1" w:rsidRDefault="00C66D45" w:rsidP="00303788">
            <w:pPr>
              <w:rPr>
                <w:rFonts w:ascii="Garamond" w:hAnsi="Garamond"/>
                <w:b/>
                <w:sz w:val="20"/>
                <w:szCs w:val="20"/>
              </w:rPr>
            </w:pPr>
            <w:r w:rsidRPr="00595FD1">
              <w:rPr>
                <w:rFonts w:ascii="Garamond" w:hAnsi="Garamond"/>
                <w:b/>
                <w:sz w:val="20"/>
                <w:szCs w:val="20"/>
              </w:rPr>
              <w:lastRenderedPageBreak/>
              <w:t>2019/2020</w:t>
            </w:r>
          </w:p>
        </w:tc>
        <w:tc>
          <w:tcPr>
            <w:tcW w:w="1723" w:type="dxa"/>
            <w:shd w:val="clear" w:color="auto" w:fill="auto"/>
          </w:tcPr>
          <w:p w:rsidR="00C66D45" w:rsidRPr="00595FD1" w:rsidRDefault="00C66D45" w:rsidP="00D8366B">
            <w:pPr>
              <w:rPr>
                <w:rFonts w:ascii="Garamond" w:hAnsi="Garamond"/>
                <w:b/>
                <w:sz w:val="20"/>
                <w:szCs w:val="20"/>
              </w:rPr>
            </w:pPr>
            <w:r w:rsidRPr="00595FD1">
              <w:rPr>
                <w:rFonts w:ascii="Garamond" w:hAnsi="Garamond"/>
                <w:b/>
                <w:sz w:val="20"/>
                <w:szCs w:val="20"/>
              </w:rPr>
              <w:t>3</w:t>
            </w:r>
            <w:r w:rsidRPr="00595FD1">
              <w:rPr>
                <w:rFonts w:ascii="Garamond" w:hAnsi="Garamond"/>
                <w:sz w:val="20"/>
                <w:szCs w:val="20"/>
              </w:rPr>
              <w:t>)</w:t>
            </w:r>
            <w:r w:rsidR="00D8366B" w:rsidRPr="00595FD1">
              <w:rPr>
                <w:rFonts w:ascii="Garamond" w:hAnsi="Garamond"/>
                <w:sz w:val="20"/>
                <w:szCs w:val="20"/>
              </w:rPr>
              <w:t xml:space="preserve"> </w:t>
            </w:r>
            <w:r w:rsidR="00363A5E" w:rsidRPr="00595FD1">
              <w:rPr>
                <w:rFonts w:ascii="Garamond" w:hAnsi="Garamond" w:cs="Arial"/>
                <w:color w:val="222222"/>
                <w:sz w:val="20"/>
                <w:szCs w:val="20"/>
              </w:rPr>
              <w:t>Rapport et analyse FFPM</w:t>
            </w:r>
            <w:r w:rsidR="00D8366B" w:rsidRPr="00595FD1">
              <w:rPr>
                <w:rFonts w:ascii="Garamond" w:hAnsi="Garamond" w:cs="Arial"/>
                <w:color w:val="222222"/>
                <w:sz w:val="20"/>
                <w:szCs w:val="20"/>
              </w:rPr>
              <w:t xml:space="preserve"> par le conseil de programme</w:t>
            </w:r>
          </w:p>
        </w:tc>
        <w:tc>
          <w:tcPr>
            <w:tcW w:w="1723" w:type="dxa"/>
            <w:shd w:val="clear" w:color="auto" w:fill="auto"/>
          </w:tcPr>
          <w:p w:rsidR="00C66D45" w:rsidRPr="00595FD1" w:rsidRDefault="00AE1449" w:rsidP="00303788">
            <w:pPr>
              <w:rPr>
                <w:rFonts w:ascii="Garamond" w:hAnsi="Garamond"/>
                <w:sz w:val="20"/>
                <w:szCs w:val="20"/>
              </w:rPr>
            </w:pPr>
            <w:r w:rsidRPr="00595FD1">
              <w:rPr>
                <w:rFonts w:ascii="Garamond" w:hAnsi="Garamond" w:cs="Arial"/>
                <w:color w:val="222222"/>
                <w:sz w:val="20"/>
                <w:szCs w:val="20"/>
              </w:rPr>
              <w:t>Gérer efficacement le PACPS (à la fois l'organisation et son secrétariat)</w:t>
            </w:r>
          </w:p>
        </w:tc>
        <w:tc>
          <w:tcPr>
            <w:tcW w:w="1724" w:type="dxa"/>
            <w:shd w:val="clear" w:color="auto" w:fill="auto"/>
          </w:tcPr>
          <w:p w:rsidR="00C66D45" w:rsidRPr="00595FD1" w:rsidRDefault="00AE1449" w:rsidP="00485A8B">
            <w:pPr>
              <w:rPr>
                <w:rFonts w:ascii="Garamond" w:hAnsi="Garamond"/>
                <w:sz w:val="20"/>
                <w:szCs w:val="20"/>
              </w:rPr>
            </w:pPr>
            <w:r w:rsidRPr="00595FD1">
              <w:rPr>
                <w:rFonts w:ascii="Garamond" w:hAnsi="Garamond" w:cs="Arial"/>
                <w:color w:val="222222"/>
                <w:sz w:val="20"/>
                <w:szCs w:val="20"/>
              </w:rPr>
              <w:t xml:space="preserve">Fonds pour le développement des ressources humaines </w:t>
            </w:r>
            <w:r w:rsidRPr="00485A8B">
              <w:rPr>
                <w:rFonts w:ascii="Garamond" w:hAnsi="Garamond" w:cs="Arial"/>
                <w:color w:val="222222"/>
                <w:sz w:val="20"/>
                <w:szCs w:val="20"/>
              </w:rPr>
              <w:t>et au moins deux</w:t>
            </w:r>
            <w:r w:rsidR="00485A8B" w:rsidRPr="00485A8B">
              <w:rPr>
                <w:rFonts w:ascii="Garamond" w:hAnsi="Garamond" w:cs="Arial"/>
                <w:color w:val="222222"/>
                <w:sz w:val="20"/>
                <w:szCs w:val="20"/>
              </w:rPr>
              <w:t xml:space="preserve"> retraites</w:t>
            </w:r>
            <w:r w:rsidRPr="00485A8B">
              <w:rPr>
                <w:rFonts w:ascii="Garamond" w:hAnsi="Garamond" w:cs="Arial"/>
                <w:color w:val="222222"/>
                <w:sz w:val="20"/>
                <w:szCs w:val="20"/>
              </w:rPr>
              <w:t xml:space="preserve"> </w:t>
            </w:r>
          </w:p>
        </w:tc>
        <w:tc>
          <w:tcPr>
            <w:tcW w:w="1704" w:type="dxa"/>
            <w:shd w:val="clear" w:color="auto" w:fill="auto"/>
          </w:tcPr>
          <w:p w:rsidR="00C66D45" w:rsidRPr="00595FD1" w:rsidRDefault="00AE1449" w:rsidP="00303788">
            <w:pPr>
              <w:rPr>
                <w:rFonts w:ascii="Garamond" w:hAnsi="Garamond"/>
                <w:b/>
                <w:sz w:val="20"/>
                <w:szCs w:val="20"/>
              </w:rPr>
            </w:pPr>
            <w:r w:rsidRPr="00595FD1">
              <w:rPr>
                <w:rFonts w:ascii="Garamond" w:hAnsi="Garamond" w:cs="Arial"/>
                <w:color w:val="222222"/>
                <w:sz w:val="20"/>
                <w:szCs w:val="20"/>
              </w:rPr>
              <w:t>3,4): Qualité de l'efficacité du leadership</w:t>
            </w:r>
          </w:p>
        </w:tc>
        <w:tc>
          <w:tcPr>
            <w:tcW w:w="1620" w:type="dxa"/>
            <w:shd w:val="clear" w:color="auto" w:fill="auto"/>
          </w:tcPr>
          <w:p w:rsidR="00C66D45" w:rsidRPr="00595FD1" w:rsidRDefault="00C66D45" w:rsidP="00303788">
            <w:pPr>
              <w:rPr>
                <w:rFonts w:ascii="Garamond" w:hAnsi="Garamond"/>
                <w:b/>
                <w:sz w:val="20"/>
                <w:szCs w:val="20"/>
              </w:rPr>
            </w:pPr>
          </w:p>
        </w:tc>
        <w:tc>
          <w:tcPr>
            <w:tcW w:w="2053" w:type="dxa"/>
            <w:shd w:val="clear" w:color="auto" w:fill="auto"/>
          </w:tcPr>
          <w:p w:rsidR="00C66D45" w:rsidRPr="00595FD1" w:rsidRDefault="00C66D45" w:rsidP="00303788">
            <w:pPr>
              <w:rPr>
                <w:rFonts w:ascii="Garamond" w:hAnsi="Garamond"/>
                <w:b/>
                <w:sz w:val="20"/>
                <w:szCs w:val="20"/>
              </w:rPr>
            </w:pPr>
          </w:p>
        </w:tc>
      </w:tr>
      <w:tr w:rsidR="005B3D90" w:rsidRPr="00595FD1" w:rsidTr="00CE48D5">
        <w:tc>
          <w:tcPr>
            <w:tcW w:w="1742" w:type="dxa"/>
            <w:shd w:val="clear" w:color="auto" w:fill="auto"/>
          </w:tcPr>
          <w:p w:rsidR="00C66D45" w:rsidRPr="00595FD1" w:rsidRDefault="005B3D90" w:rsidP="005B3D90">
            <w:pPr>
              <w:rPr>
                <w:rFonts w:ascii="Garamond" w:hAnsi="Garamond"/>
                <w:sz w:val="20"/>
                <w:szCs w:val="20"/>
              </w:rPr>
            </w:pPr>
            <w:r w:rsidRPr="00595FD1">
              <w:rPr>
                <w:rFonts w:ascii="Garamond" w:hAnsi="Garamond" w:cs="Arial"/>
                <w:color w:val="222222"/>
                <w:sz w:val="20"/>
                <w:szCs w:val="20"/>
              </w:rPr>
              <w:t xml:space="preserve">4) Élaborer un plan de relève de la direction et un plan de développement des ressources humaines pour le Secrétariat du PACPS et </w:t>
            </w:r>
            <w:r w:rsidR="00363A5E" w:rsidRPr="00595FD1">
              <w:rPr>
                <w:rFonts w:ascii="Garamond" w:hAnsi="Garamond" w:cs="Arial"/>
                <w:color w:val="222222"/>
                <w:sz w:val="20"/>
                <w:szCs w:val="20"/>
              </w:rPr>
              <w:t xml:space="preserve">les </w:t>
            </w:r>
            <w:r w:rsidRPr="00595FD1">
              <w:rPr>
                <w:rFonts w:ascii="Garamond" w:hAnsi="Garamond" w:cs="Arial"/>
                <w:color w:val="222222"/>
                <w:sz w:val="20"/>
                <w:szCs w:val="20"/>
              </w:rPr>
              <w:t>mettre en œuvre</w:t>
            </w:r>
          </w:p>
        </w:tc>
        <w:tc>
          <w:tcPr>
            <w:tcW w:w="1659" w:type="dxa"/>
            <w:shd w:val="clear" w:color="auto" w:fill="auto"/>
          </w:tcPr>
          <w:p w:rsidR="00C66D45" w:rsidRPr="00595FD1" w:rsidRDefault="00C66D45" w:rsidP="00303788">
            <w:pPr>
              <w:rPr>
                <w:rFonts w:ascii="Garamond" w:hAnsi="Garamond"/>
                <w:b/>
                <w:sz w:val="20"/>
                <w:szCs w:val="20"/>
              </w:rPr>
            </w:pPr>
            <w:r w:rsidRPr="00595FD1">
              <w:rPr>
                <w:rFonts w:ascii="Garamond" w:hAnsi="Garamond"/>
                <w:b/>
                <w:sz w:val="20"/>
                <w:szCs w:val="20"/>
              </w:rPr>
              <w:t>2022/2023</w:t>
            </w:r>
          </w:p>
        </w:tc>
        <w:tc>
          <w:tcPr>
            <w:tcW w:w="1723" w:type="dxa"/>
            <w:shd w:val="clear" w:color="auto" w:fill="auto"/>
          </w:tcPr>
          <w:p w:rsidR="00C66D45" w:rsidRPr="00595FD1" w:rsidRDefault="005B3D90" w:rsidP="00303788">
            <w:pPr>
              <w:rPr>
                <w:rFonts w:ascii="Garamond" w:hAnsi="Garamond"/>
                <w:b/>
                <w:sz w:val="20"/>
                <w:szCs w:val="20"/>
              </w:rPr>
            </w:pPr>
            <w:r w:rsidRPr="00595FD1">
              <w:rPr>
                <w:rFonts w:ascii="Garamond" w:hAnsi="Garamond" w:cs="Arial"/>
                <w:color w:val="222222"/>
                <w:sz w:val="20"/>
                <w:szCs w:val="20"/>
              </w:rPr>
              <w:t>4) Le mécanisme d'efficacité du leadership du PACS, le plan de succession et le plan de développement des ressources</w:t>
            </w:r>
            <w:r w:rsidR="00363A5E" w:rsidRPr="00595FD1">
              <w:rPr>
                <w:rFonts w:ascii="Garamond" w:hAnsi="Garamond" w:cs="Arial"/>
                <w:color w:val="222222"/>
                <w:sz w:val="20"/>
                <w:szCs w:val="20"/>
              </w:rPr>
              <w:t xml:space="preserve"> humaines ont été élabor</w:t>
            </w:r>
            <w:r w:rsidRPr="00595FD1">
              <w:rPr>
                <w:rFonts w:ascii="Garamond" w:hAnsi="Garamond" w:cs="Arial"/>
                <w:color w:val="222222"/>
                <w:sz w:val="20"/>
                <w:szCs w:val="20"/>
              </w:rPr>
              <w:t>és</w:t>
            </w:r>
          </w:p>
        </w:tc>
        <w:tc>
          <w:tcPr>
            <w:tcW w:w="1723" w:type="dxa"/>
            <w:shd w:val="clear" w:color="auto" w:fill="auto"/>
          </w:tcPr>
          <w:p w:rsidR="00C66D45" w:rsidRPr="00595FD1" w:rsidRDefault="005B3D90" w:rsidP="00303788">
            <w:pPr>
              <w:rPr>
                <w:rFonts w:ascii="Garamond" w:hAnsi="Garamond"/>
                <w:sz w:val="20"/>
                <w:szCs w:val="20"/>
              </w:rPr>
            </w:pPr>
            <w:r w:rsidRPr="00595FD1">
              <w:rPr>
                <w:rFonts w:ascii="Garamond" w:hAnsi="Garamond" w:cs="Arial"/>
                <w:color w:val="222222"/>
                <w:sz w:val="20"/>
                <w:szCs w:val="20"/>
              </w:rPr>
              <w:t>Plan de relève en place</w:t>
            </w:r>
          </w:p>
        </w:tc>
        <w:tc>
          <w:tcPr>
            <w:tcW w:w="1724" w:type="dxa"/>
            <w:shd w:val="clear" w:color="auto" w:fill="auto"/>
          </w:tcPr>
          <w:p w:rsidR="00C66D45" w:rsidRPr="00595FD1" w:rsidRDefault="005B3D90" w:rsidP="00303788">
            <w:pPr>
              <w:rPr>
                <w:rFonts w:ascii="Garamond" w:hAnsi="Garamond"/>
                <w:sz w:val="20"/>
                <w:szCs w:val="20"/>
              </w:rPr>
            </w:pPr>
            <w:r w:rsidRPr="00595FD1">
              <w:rPr>
                <w:rFonts w:ascii="Garamond" w:hAnsi="Garamond" w:cs="Arial"/>
                <w:color w:val="222222"/>
                <w:sz w:val="20"/>
                <w:szCs w:val="20"/>
              </w:rPr>
              <w:t>Financement des processus de développement des ressources hu</w:t>
            </w:r>
            <w:r w:rsidR="00485A8B">
              <w:rPr>
                <w:rFonts w:ascii="Garamond" w:hAnsi="Garamond" w:cs="Arial"/>
                <w:color w:val="222222"/>
                <w:sz w:val="20"/>
                <w:szCs w:val="20"/>
              </w:rPr>
              <w:t>maines, y compris deux retraite</w:t>
            </w:r>
            <w:r w:rsidRPr="00595FD1">
              <w:rPr>
                <w:rFonts w:ascii="Garamond" w:hAnsi="Garamond" w:cs="Arial"/>
                <w:color w:val="222222"/>
                <w:sz w:val="20"/>
                <w:szCs w:val="20"/>
              </w:rPr>
              <w:t>s</w:t>
            </w:r>
          </w:p>
        </w:tc>
        <w:tc>
          <w:tcPr>
            <w:tcW w:w="1704" w:type="dxa"/>
            <w:shd w:val="clear" w:color="auto" w:fill="auto"/>
          </w:tcPr>
          <w:p w:rsidR="00C66D45" w:rsidRPr="00595FD1" w:rsidRDefault="00C66D45" w:rsidP="00303788">
            <w:pPr>
              <w:rPr>
                <w:rFonts w:ascii="Garamond" w:hAnsi="Garamond"/>
                <w:b/>
                <w:sz w:val="20"/>
                <w:szCs w:val="20"/>
              </w:rPr>
            </w:pPr>
          </w:p>
        </w:tc>
        <w:tc>
          <w:tcPr>
            <w:tcW w:w="1620" w:type="dxa"/>
            <w:shd w:val="clear" w:color="auto" w:fill="auto"/>
          </w:tcPr>
          <w:p w:rsidR="00C66D45" w:rsidRPr="00595FD1" w:rsidRDefault="00C66D45" w:rsidP="00303788">
            <w:pPr>
              <w:rPr>
                <w:rFonts w:ascii="Garamond" w:hAnsi="Garamond"/>
                <w:b/>
                <w:sz w:val="20"/>
                <w:szCs w:val="20"/>
              </w:rPr>
            </w:pPr>
          </w:p>
        </w:tc>
        <w:tc>
          <w:tcPr>
            <w:tcW w:w="2053" w:type="dxa"/>
            <w:shd w:val="clear" w:color="auto" w:fill="auto"/>
          </w:tcPr>
          <w:p w:rsidR="00C66D45" w:rsidRPr="00595FD1" w:rsidRDefault="00C66D45" w:rsidP="00303788">
            <w:pPr>
              <w:rPr>
                <w:rFonts w:ascii="Garamond" w:hAnsi="Garamond"/>
                <w:b/>
                <w:sz w:val="20"/>
                <w:szCs w:val="20"/>
              </w:rPr>
            </w:pPr>
          </w:p>
        </w:tc>
      </w:tr>
    </w:tbl>
    <w:p w:rsidR="00B8535E" w:rsidRPr="00595FD1" w:rsidRDefault="00B8535E" w:rsidP="00C66D45">
      <w:pPr>
        <w:spacing w:after="160" w:line="259" w:lineRule="auto"/>
        <w:rPr>
          <w:rFonts w:ascii="Garamond" w:hAnsi="Garamond"/>
          <w:b/>
          <w:smallCaps/>
          <w:sz w:val="36"/>
          <w:szCs w:val="28"/>
        </w:rPr>
      </w:pPr>
    </w:p>
    <w:sectPr w:rsidR="00B8535E" w:rsidRPr="00595FD1" w:rsidSect="00086AE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228" w:rsidRDefault="00174228" w:rsidP="007E7D51">
      <w:r>
        <w:separator/>
      </w:r>
    </w:p>
  </w:endnote>
  <w:endnote w:type="continuationSeparator" w:id="0">
    <w:p w:rsidR="00174228" w:rsidRDefault="00174228" w:rsidP="007E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038575"/>
      <w:docPartObj>
        <w:docPartGallery w:val="Page Numbers (Bottom of Page)"/>
        <w:docPartUnique/>
      </w:docPartObj>
    </w:sdtPr>
    <w:sdtEndPr>
      <w:rPr>
        <w:color w:val="7F7F7F" w:themeColor="background1" w:themeShade="7F"/>
        <w:spacing w:val="60"/>
      </w:rPr>
    </w:sdtEndPr>
    <w:sdtContent>
      <w:p w:rsidR="008C6D0F" w:rsidRDefault="008C6D0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E5C0D" w:rsidRPr="008E5C0D">
          <w:rPr>
            <w:b/>
            <w:bCs/>
            <w:noProof/>
          </w:rPr>
          <w:t>17</w:t>
        </w:r>
        <w:r>
          <w:rPr>
            <w:b/>
            <w:bCs/>
            <w:noProof/>
          </w:rPr>
          <w:fldChar w:fldCharType="end"/>
        </w:r>
        <w:r>
          <w:rPr>
            <w:b/>
            <w:bCs/>
          </w:rPr>
          <w:t xml:space="preserve"> | </w:t>
        </w:r>
        <w:r>
          <w:rPr>
            <w:color w:val="7F7F7F" w:themeColor="background1" w:themeShade="7F"/>
            <w:spacing w:val="60"/>
          </w:rPr>
          <w:t>Page</w:t>
        </w:r>
      </w:p>
    </w:sdtContent>
  </w:sdt>
  <w:p w:rsidR="008C6D0F" w:rsidRDefault="008C6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025073"/>
      <w:docPartObj>
        <w:docPartGallery w:val="Page Numbers (Bottom of Page)"/>
        <w:docPartUnique/>
      </w:docPartObj>
    </w:sdtPr>
    <w:sdtEndPr>
      <w:rPr>
        <w:color w:val="7F7F7F" w:themeColor="background1" w:themeShade="7F"/>
        <w:spacing w:val="60"/>
      </w:rPr>
    </w:sdtEndPr>
    <w:sdtContent>
      <w:p w:rsidR="008C6D0F" w:rsidRDefault="008C6D0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E5C0D" w:rsidRPr="008E5C0D">
          <w:rPr>
            <w:b/>
            <w:bCs/>
            <w:noProof/>
          </w:rPr>
          <w:t>0</w:t>
        </w:r>
        <w:r>
          <w:rPr>
            <w:b/>
            <w:bCs/>
            <w:noProof/>
          </w:rPr>
          <w:fldChar w:fldCharType="end"/>
        </w:r>
        <w:r>
          <w:rPr>
            <w:b/>
            <w:bCs/>
          </w:rPr>
          <w:t xml:space="preserve"> | </w:t>
        </w:r>
        <w:r>
          <w:rPr>
            <w:color w:val="7F7F7F" w:themeColor="background1" w:themeShade="7F"/>
            <w:spacing w:val="60"/>
          </w:rPr>
          <w:t>Page</w:t>
        </w:r>
      </w:p>
    </w:sdtContent>
  </w:sdt>
  <w:p w:rsidR="008C6D0F" w:rsidRDefault="008C6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228" w:rsidRDefault="00174228" w:rsidP="007E7D51">
      <w:r>
        <w:separator/>
      </w:r>
    </w:p>
  </w:footnote>
  <w:footnote w:type="continuationSeparator" w:id="0">
    <w:p w:rsidR="00174228" w:rsidRDefault="00174228" w:rsidP="007E7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57F"/>
    <w:multiLevelType w:val="hybridMultilevel"/>
    <w:tmpl w:val="1B6A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B1588"/>
    <w:multiLevelType w:val="hybridMultilevel"/>
    <w:tmpl w:val="4C62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F1BCB"/>
    <w:multiLevelType w:val="hybridMultilevel"/>
    <w:tmpl w:val="AE0CA8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55322"/>
    <w:multiLevelType w:val="hybridMultilevel"/>
    <w:tmpl w:val="09F8BD26"/>
    <w:lvl w:ilvl="0" w:tplc="11FAF0F8">
      <w:start w:val="1"/>
      <w:numFmt w:val="lowerLetter"/>
      <w:lvlText w:val="%1)"/>
      <w:lvlJc w:val="left"/>
      <w:pPr>
        <w:ind w:left="2265" w:hanging="19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47305"/>
    <w:multiLevelType w:val="hybridMultilevel"/>
    <w:tmpl w:val="BFCEE5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654CF8"/>
    <w:multiLevelType w:val="hybridMultilevel"/>
    <w:tmpl w:val="B666F81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4B263353"/>
    <w:multiLevelType w:val="hybridMultilevel"/>
    <w:tmpl w:val="5CE0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260EF9"/>
    <w:multiLevelType w:val="hybridMultilevel"/>
    <w:tmpl w:val="2488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1701C"/>
    <w:multiLevelType w:val="hybridMultilevel"/>
    <w:tmpl w:val="CFA0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461C6"/>
    <w:multiLevelType w:val="hybridMultilevel"/>
    <w:tmpl w:val="65AE3AE8"/>
    <w:lvl w:ilvl="0" w:tplc="2C4CE1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C03476"/>
    <w:multiLevelType w:val="multilevel"/>
    <w:tmpl w:val="6D9C523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69C4515C"/>
    <w:multiLevelType w:val="hybridMultilevel"/>
    <w:tmpl w:val="3F6A41B2"/>
    <w:lvl w:ilvl="0" w:tplc="872AF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3D2975"/>
    <w:multiLevelType w:val="hybridMultilevel"/>
    <w:tmpl w:val="24CA9E16"/>
    <w:lvl w:ilvl="0" w:tplc="5F3881D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7829156C"/>
    <w:multiLevelType w:val="hybridMultilevel"/>
    <w:tmpl w:val="4EEC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14535"/>
    <w:multiLevelType w:val="hybridMultilevel"/>
    <w:tmpl w:val="C7B289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27617A"/>
    <w:multiLevelType w:val="hybridMultilevel"/>
    <w:tmpl w:val="BADC237E"/>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num w:numId="1">
    <w:abstractNumId w:val="5"/>
  </w:num>
  <w:num w:numId="2">
    <w:abstractNumId w:val="0"/>
  </w:num>
  <w:num w:numId="3">
    <w:abstractNumId w:val="4"/>
  </w:num>
  <w:num w:numId="4">
    <w:abstractNumId w:val="12"/>
  </w:num>
  <w:num w:numId="5">
    <w:abstractNumId w:val="6"/>
  </w:num>
  <w:num w:numId="6">
    <w:abstractNumId w:val="10"/>
  </w:num>
  <w:num w:numId="7">
    <w:abstractNumId w:val="15"/>
  </w:num>
  <w:num w:numId="8">
    <w:abstractNumId w:val="7"/>
  </w:num>
  <w:num w:numId="9">
    <w:abstractNumId w:val="13"/>
  </w:num>
  <w:num w:numId="10">
    <w:abstractNumId w:val="2"/>
  </w:num>
  <w:num w:numId="11">
    <w:abstractNumId w:val="14"/>
  </w:num>
  <w:num w:numId="12">
    <w:abstractNumId w:val="1"/>
  </w:num>
  <w:num w:numId="13">
    <w:abstractNumId w:val="8"/>
  </w:num>
  <w:num w:numId="14">
    <w:abstractNumId w:val="9"/>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5E"/>
    <w:rsid w:val="00003AC2"/>
    <w:rsid w:val="00005BA4"/>
    <w:rsid w:val="000161F9"/>
    <w:rsid w:val="000344DB"/>
    <w:rsid w:val="000412DA"/>
    <w:rsid w:val="00076BBA"/>
    <w:rsid w:val="00082F35"/>
    <w:rsid w:val="00086AE9"/>
    <w:rsid w:val="000945BA"/>
    <w:rsid w:val="000979A1"/>
    <w:rsid w:val="000B108C"/>
    <w:rsid w:val="000C4149"/>
    <w:rsid w:val="000F4D98"/>
    <w:rsid w:val="00104049"/>
    <w:rsid w:val="00171A58"/>
    <w:rsid w:val="00173796"/>
    <w:rsid w:val="00174228"/>
    <w:rsid w:val="001829E9"/>
    <w:rsid w:val="001C0FE2"/>
    <w:rsid w:val="001D6100"/>
    <w:rsid w:val="00214E7E"/>
    <w:rsid w:val="00215E99"/>
    <w:rsid w:val="00217687"/>
    <w:rsid w:val="00225310"/>
    <w:rsid w:val="00272B85"/>
    <w:rsid w:val="002913CC"/>
    <w:rsid w:val="002A2C6F"/>
    <w:rsid w:val="002A7603"/>
    <w:rsid w:val="002C68DA"/>
    <w:rsid w:val="002D013F"/>
    <w:rsid w:val="002E2EBF"/>
    <w:rsid w:val="00302870"/>
    <w:rsid w:val="00303788"/>
    <w:rsid w:val="003130DA"/>
    <w:rsid w:val="0034173C"/>
    <w:rsid w:val="00363A5E"/>
    <w:rsid w:val="00380B7C"/>
    <w:rsid w:val="003A5BD4"/>
    <w:rsid w:val="003E7628"/>
    <w:rsid w:val="003F0D49"/>
    <w:rsid w:val="003F53A7"/>
    <w:rsid w:val="003F6D0D"/>
    <w:rsid w:val="004034B9"/>
    <w:rsid w:val="004037CC"/>
    <w:rsid w:val="0041191E"/>
    <w:rsid w:val="0041413E"/>
    <w:rsid w:val="00440C64"/>
    <w:rsid w:val="00442D7D"/>
    <w:rsid w:val="00461193"/>
    <w:rsid w:val="00485A8B"/>
    <w:rsid w:val="004B1AFC"/>
    <w:rsid w:val="004B31B4"/>
    <w:rsid w:val="004D4DA3"/>
    <w:rsid w:val="00512819"/>
    <w:rsid w:val="00534B8C"/>
    <w:rsid w:val="005440E9"/>
    <w:rsid w:val="005452AD"/>
    <w:rsid w:val="00595FD1"/>
    <w:rsid w:val="005A3875"/>
    <w:rsid w:val="005A7AA8"/>
    <w:rsid w:val="005B288D"/>
    <w:rsid w:val="005B3D90"/>
    <w:rsid w:val="005F1153"/>
    <w:rsid w:val="005F4E51"/>
    <w:rsid w:val="00627D92"/>
    <w:rsid w:val="00635A0E"/>
    <w:rsid w:val="00641FB7"/>
    <w:rsid w:val="00653BA0"/>
    <w:rsid w:val="00673EA2"/>
    <w:rsid w:val="00674182"/>
    <w:rsid w:val="00675F27"/>
    <w:rsid w:val="00686C18"/>
    <w:rsid w:val="00697A54"/>
    <w:rsid w:val="006F46DD"/>
    <w:rsid w:val="00733382"/>
    <w:rsid w:val="007511A7"/>
    <w:rsid w:val="0076704F"/>
    <w:rsid w:val="007B2623"/>
    <w:rsid w:val="007C3C99"/>
    <w:rsid w:val="007D7468"/>
    <w:rsid w:val="007E7D51"/>
    <w:rsid w:val="00810F69"/>
    <w:rsid w:val="00815F58"/>
    <w:rsid w:val="008255D1"/>
    <w:rsid w:val="008A2C56"/>
    <w:rsid w:val="008A5A00"/>
    <w:rsid w:val="008A5CAF"/>
    <w:rsid w:val="008C6D0F"/>
    <w:rsid w:val="008E382C"/>
    <w:rsid w:val="008E5C0D"/>
    <w:rsid w:val="008F16B5"/>
    <w:rsid w:val="00960447"/>
    <w:rsid w:val="00960C0E"/>
    <w:rsid w:val="009927AE"/>
    <w:rsid w:val="00994696"/>
    <w:rsid w:val="0099637F"/>
    <w:rsid w:val="00A472A9"/>
    <w:rsid w:val="00A65851"/>
    <w:rsid w:val="00A97B61"/>
    <w:rsid w:val="00AD7110"/>
    <w:rsid w:val="00AD74DF"/>
    <w:rsid w:val="00AE1449"/>
    <w:rsid w:val="00AF0D11"/>
    <w:rsid w:val="00AF7647"/>
    <w:rsid w:val="00B01E1B"/>
    <w:rsid w:val="00B129A0"/>
    <w:rsid w:val="00B1387D"/>
    <w:rsid w:val="00B20506"/>
    <w:rsid w:val="00B30DEC"/>
    <w:rsid w:val="00B34FA6"/>
    <w:rsid w:val="00B43B76"/>
    <w:rsid w:val="00B57ED8"/>
    <w:rsid w:val="00B64F7E"/>
    <w:rsid w:val="00B7780F"/>
    <w:rsid w:val="00B8535E"/>
    <w:rsid w:val="00BD7B84"/>
    <w:rsid w:val="00BE6DEC"/>
    <w:rsid w:val="00C46849"/>
    <w:rsid w:val="00C66D45"/>
    <w:rsid w:val="00C733C8"/>
    <w:rsid w:val="00C9299D"/>
    <w:rsid w:val="00CA12F5"/>
    <w:rsid w:val="00CC555B"/>
    <w:rsid w:val="00CE48D5"/>
    <w:rsid w:val="00D14E0C"/>
    <w:rsid w:val="00D8366B"/>
    <w:rsid w:val="00DD2F55"/>
    <w:rsid w:val="00DF73A9"/>
    <w:rsid w:val="00E76FD7"/>
    <w:rsid w:val="00E91626"/>
    <w:rsid w:val="00E94D85"/>
    <w:rsid w:val="00ED50CD"/>
    <w:rsid w:val="00EE1054"/>
    <w:rsid w:val="00F11A1A"/>
    <w:rsid w:val="00F13325"/>
    <w:rsid w:val="00F546BB"/>
    <w:rsid w:val="00F755E2"/>
    <w:rsid w:val="00F955DF"/>
    <w:rsid w:val="00FA76B3"/>
    <w:rsid w:val="00FB79C2"/>
    <w:rsid w:val="00FD5731"/>
    <w:rsid w:val="00FF1B4A"/>
    <w:rsid w:val="00FF7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E2EE99-A8AF-4705-9469-C1935943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35E"/>
    <w:pPr>
      <w:spacing w:after="0" w:line="240" w:lineRule="auto"/>
    </w:pPr>
    <w:rPr>
      <w:rFonts w:ascii="Cambria" w:eastAsia="MS Mincho" w:hAnsi="Cambria" w:cs="Times New Roman"/>
      <w:sz w:val="24"/>
      <w:szCs w:val="24"/>
      <w:lang w:val="fr-FR"/>
    </w:rPr>
  </w:style>
  <w:style w:type="paragraph" w:styleId="Heading2">
    <w:name w:val="heading 2"/>
    <w:basedOn w:val="Normal"/>
    <w:next w:val="Normal"/>
    <w:link w:val="Heading2Char"/>
    <w:uiPriority w:val="9"/>
    <w:unhideWhenUsed/>
    <w:qFormat/>
    <w:rsid w:val="00B30D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D51"/>
    <w:rPr>
      <w:rFonts w:ascii="Tahoma" w:hAnsi="Tahoma" w:cs="Tahoma"/>
      <w:sz w:val="16"/>
      <w:szCs w:val="16"/>
    </w:rPr>
  </w:style>
  <w:style w:type="character" w:customStyle="1" w:styleId="BalloonTextChar">
    <w:name w:val="Balloon Text Char"/>
    <w:basedOn w:val="DefaultParagraphFont"/>
    <w:link w:val="BalloonText"/>
    <w:uiPriority w:val="99"/>
    <w:semiHidden/>
    <w:rsid w:val="007E7D51"/>
    <w:rPr>
      <w:rFonts w:ascii="Tahoma" w:eastAsia="MS Mincho" w:hAnsi="Tahoma" w:cs="Tahoma"/>
      <w:sz w:val="16"/>
      <w:szCs w:val="16"/>
    </w:rPr>
  </w:style>
  <w:style w:type="paragraph" w:styleId="Header">
    <w:name w:val="header"/>
    <w:basedOn w:val="Normal"/>
    <w:link w:val="HeaderChar"/>
    <w:uiPriority w:val="99"/>
    <w:unhideWhenUsed/>
    <w:rsid w:val="007E7D51"/>
    <w:pPr>
      <w:tabs>
        <w:tab w:val="center" w:pos="4680"/>
        <w:tab w:val="right" w:pos="9360"/>
      </w:tabs>
    </w:pPr>
  </w:style>
  <w:style w:type="character" w:customStyle="1" w:styleId="HeaderChar">
    <w:name w:val="Header Char"/>
    <w:basedOn w:val="DefaultParagraphFont"/>
    <w:link w:val="Header"/>
    <w:uiPriority w:val="99"/>
    <w:rsid w:val="007E7D51"/>
    <w:rPr>
      <w:rFonts w:ascii="Cambria" w:eastAsia="MS Mincho" w:hAnsi="Cambria" w:cs="Times New Roman"/>
      <w:sz w:val="24"/>
      <w:szCs w:val="24"/>
    </w:rPr>
  </w:style>
  <w:style w:type="paragraph" w:styleId="Footer">
    <w:name w:val="footer"/>
    <w:basedOn w:val="Normal"/>
    <w:link w:val="FooterChar"/>
    <w:uiPriority w:val="99"/>
    <w:unhideWhenUsed/>
    <w:rsid w:val="007E7D51"/>
    <w:pPr>
      <w:tabs>
        <w:tab w:val="center" w:pos="4680"/>
        <w:tab w:val="right" w:pos="9360"/>
      </w:tabs>
    </w:pPr>
  </w:style>
  <w:style w:type="character" w:customStyle="1" w:styleId="FooterChar">
    <w:name w:val="Footer Char"/>
    <w:basedOn w:val="DefaultParagraphFont"/>
    <w:link w:val="Footer"/>
    <w:uiPriority w:val="99"/>
    <w:rsid w:val="007E7D51"/>
    <w:rPr>
      <w:rFonts w:ascii="Cambria" w:eastAsia="MS Mincho" w:hAnsi="Cambria" w:cs="Times New Roman"/>
      <w:sz w:val="24"/>
      <w:szCs w:val="24"/>
    </w:rPr>
  </w:style>
  <w:style w:type="character" w:styleId="CommentReference">
    <w:name w:val="annotation reference"/>
    <w:uiPriority w:val="99"/>
    <w:semiHidden/>
    <w:unhideWhenUsed/>
    <w:rsid w:val="00C66D45"/>
    <w:rPr>
      <w:sz w:val="16"/>
      <w:szCs w:val="16"/>
    </w:rPr>
  </w:style>
  <w:style w:type="paragraph" w:styleId="CommentText">
    <w:name w:val="annotation text"/>
    <w:basedOn w:val="Normal"/>
    <w:link w:val="CommentTextChar"/>
    <w:uiPriority w:val="99"/>
    <w:semiHidden/>
    <w:unhideWhenUsed/>
    <w:rsid w:val="00C66D45"/>
    <w:pPr>
      <w:spacing w:after="16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C66D45"/>
    <w:rPr>
      <w:rFonts w:ascii="Calibri" w:eastAsia="Calibri" w:hAnsi="Calibri" w:cs="Times New Roman"/>
      <w:sz w:val="20"/>
      <w:szCs w:val="20"/>
      <w:lang w:val="en-US"/>
    </w:rPr>
  </w:style>
  <w:style w:type="paragraph" w:styleId="ListParagraph">
    <w:name w:val="List Paragraph"/>
    <w:basedOn w:val="Normal"/>
    <w:uiPriority w:val="34"/>
    <w:qFormat/>
    <w:rsid w:val="00104049"/>
    <w:pPr>
      <w:ind w:left="720"/>
      <w:contextualSpacing/>
    </w:pPr>
  </w:style>
  <w:style w:type="paragraph" w:styleId="Title">
    <w:name w:val="Title"/>
    <w:basedOn w:val="Normal"/>
    <w:next w:val="Normal"/>
    <w:link w:val="TitleChar"/>
    <w:uiPriority w:val="10"/>
    <w:qFormat/>
    <w:rsid w:val="000B108C"/>
    <w:pPr>
      <w:spacing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0B108C"/>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0B108C"/>
    <w:pPr>
      <w:numPr>
        <w:ilvl w:val="1"/>
      </w:numPr>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0B108C"/>
    <w:rPr>
      <w:rFonts w:eastAsiaTheme="minorEastAsia" w:cs="Times New Roman"/>
      <w:color w:val="5A5A5A" w:themeColor="text1" w:themeTint="A5"/>
      <w:spacing w:val="15"/>
      <w:lang w:val="en-US"/>
    </w:rPr>
  </w:style>
  <w:style w:type="paragraph" w:styleId="CommentSubject">
    <w:name w:val="annotation subject"/>
    <w:basedOn w:val="CommentText"/>
    <w:next w:val="CommentText"/>
    <w:link w:val="CommentSubjectChar"/>
    <w:uiPriority w:val="99"/>
    <w:semiHidden/>
    <w:unhideWhenUsed/>
    <w:rsid w:val="00635A0E"/>
    <w:pPr>
      <w:spacing w:after="0"/>
    </w:pPr>
    <w:rPr>
      <w:rFonts w:ascii="Cambria" w:eastAsia="MS Mincho" w:hAnsi="Cambria"/>
      <w:b/>
      <w:bCs/>
      <w:lang w:val="en-GB"/>
    </w:rPr>
  </w:style>
  <w:style w:type="character" w:customStyle="1" w:styleId="CommentSubjectChar">
    <w:name w:val="Comment Subject Char"/>
    <w:basedOn w:val="CommentTextChar"/>
    <w:link w:val="CommentSubject"/>
    <w:uiPriority w:val="99"/>
    <w:semiHidden/>
    <w:rsid w:val="00635A0E"/>
    <w:rPr>
      <w:rFonts w:ascii="Cambria" w:eastAsia="MS Mincho" w:hAnsi="Cambria" w:cs="Times New Roman"/>
      <w:b/>
      <w:bCs/>
      <w:sz w:val="20"/>
      <w:szCs w:val="20"/>
      <w:lang w:val="en-US"/>
    </w:rPr>
  </w:style>
  <w:style w:type="character" w:customStyle="1" w:styleId="shorttext">
    <w:name w:val="short_text"/>
    <w:basedOn w:val="DefaultParagraphFont"/>
    <w:rsid w:val="006F46DD"/>
  </w:style>
  <w:style w:type="character" w:customStyle="1" w:styleId="Heading2Char">
    <w:name w:val="Heading 2 Char"/>
    <w:basedOn w:val="DefaultParagraphFont"/>
    <w:link w:val="Heading2"/>
    <w:uiPriority w:val="9"/>
    <w:rsid w:val="00B30DEC"/>
    <w:rPr>
      <w:rFonts w:asciiTheme="majorHAnsi" w:eastAsiaTheme="majorEastAsia" w:hAnsiTheme="majorHAnsi" w:cstheme="majorBidi"/>
      <w:color w:val="2F5496"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1D2D9-73B8-48BB-B85D-0B1C190D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5180</Words>
  <Characters>29526</Characters>
  <Application>Microsoft Office Word</Application>
  <DocSecurity>0</DocSecurity>
  <Lines>246</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34637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judica lawson</dc:creator>
  <cp:lastModifiedBy>Windows User</cp:lastModifiedBy>
  <cp:revision>2</cp:revision>
  <cp:lastPrinted>2018-07-17T20:34:00Z</cp:lastPrinted>
  <dcterms:created xsi:type="dcterms:W3CDTF">2018-09-24T07:50:00Z</dcterms:created>
  <dcterms:modified xsi:type="dcterms:W3CDTF">2018-09-24T07:50:00Z</dcterms:modified>
</cp:coreProperties>
</file>